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89C72E" w14:textId="77777777" w:rsidR="00615AC6" w:rsidRDefault="00181122" w:rsidP="00181122">
      <w:pPr>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5.25pt" o:ole="">
            <v:imagedata r:id="rId6" o:title=""/>
          </v:shape>
          <o:OLEObject Type="Embed" ProgID="MSPhotoEd.3" ShapeID="_x0000_i1025" DrawAspect="Content" ObjectID="_1635772300" r:id="rId7"/>
        </w:object>
      </w:r>
    </w:p>
    <w:p w14:paraId="07AB2893" w14:textId="003C87F1" w:rsidR="00615AC6" w:rsidRPr="00181122" w:rsidRDefault="007D74EF">
      <w:pPr>
        <w:rPr>
          <w:b/>
          <w:sz w:val="36"/>
          <w:szCs w:val="36"/>
        </w:rPr>
      </w:pPr>
      <w:r>
        <w:rPr>
          <w:b/>
          <w:sz w:val="36"/>
          <w:szCs w:val="36"/>
        </w:rPr>
        <w:t xml:space="preserve">Inspiring </w:t>
      </w:r>
      <w:r w:rsidR="002D557B">
        <w:rPr>
          <w:b/>
          <w:sz w:val="36"/>
          <w:szCs w:val="36"/>
        </w:rPr>
        <w:t>Talent</w:t>
      </w:r>
      <w:r>
        <w:rPr>
          <w:b/>
          <w:sz w:val="36"/>
          <w:szCs w:val="36"/>
        </w:rPr>
        <w:t xml:space="preserve"> </w:t>
      </w:r>
      <w:r w:rsidR="00403975">
        <w:rPr>
          <w:b/>
          <w:sz w:val="36"/>
          <w:szCs w:val="36"/>
        </w:rPr>
        <w:t>Group Meeting Notes</w:t>
      </w:r>
    </w:p>
    <w:p w14:paraId="5841442F" w14:textId="3F23BB34" w:rsidR="0093446B" w:rsidRDefault="00797372" w:rsidP="0093446B">
      <w:pPr>
        <w:spacing w:after="0" w:line="240" w:lineRule="auto"/>
        <w:contextualSpacing/>
        <w:rPr>
          <w:b/>
        </w:rPr>
      </w:pPr>
      <w:r>
        <w:rPr>
          <w:b/>
        </w:rPr>
        <w:t>Date:</w:t>
      </w:r>
      <w:r>
        <w:rPr>
          <w:b/>
        </w:rPr>
        <w:tab/>
      </w:r>
      <w:r>
        <w:rPr>
          <w:b/>
        </w:rPr>
        <w:tab/>
      </w:r>
      <w:r>
        <w:rPr>
          <w:b/>
        </w:rPr>
        <w:tab/>
      </w:r>
      <w:r w:rsidR="00D41600">
        <w:t xml:space="preserve">Tuesday </w:t>
      </w:r>
      <w:r w:rsidR="00757120">
        <w:t>29</w:t>
      </w:r>
      <w:r w:rsidR="00087FAC" w:rsidRPr="00087FAC">
        <w:rPr>
          <w:vertAlign w:val="superscript"/>
        </w:rPr>
        <w:t>th</w:t>
      </w:r>
      <w:r w:rsidR="00757120">
        <w:t xml:space="preserve"> October</w:t>
      </w:r>
      <w:r w:rsidR="00D41600">
        <w:t xml:space="preserve"> 2019</w:t>
      </w:r>
      <w:r w:rsidR="004E11F8">
        <w:t xml:space="preserve"> </w:t>
      </w:r>
    </w:p>
    <w:p w14:paraId="324FD0E2" w14:textId="77777777" w:rsidR="00797372" w:rsidRDefault="00797372" w:rsidP="0093446B">
      <w:pPr>
        <w:spacing w:after="0" w:line="240" w:lineRule="auto"/>
        <w:contextualSpacing/>
      </w:pPr>
    </w:p>
    <w:p w14:paraId="3CDE8A94" w14:textId="604F1EA1" w:rsidR="00567205" w:rsidRDefault="00615AC6" w:rsidP="009F222D">
      <w:pPr>
        <w:spacing w:after="0" w:line="240" w:lineRule="auto"/>
      </w:pPr>
      <w:r w:rsidRPr="00181122">
        <w:rPr>
          <w:b/>
        </w:rPr>
        <w:t>Attendees:</w:t>
      </w:r>
      <w:r w:rsidRPr="00181122">
        <w:rPr>
          <w:b/>
        </w:rPr>
        <w:tab/>
      </w:r>
      <w:r>
        <w:tab/>
      </w:r>
    </w:p>
    <w:tbl>
      <w:tblPr>
        <w:tblStyle w:val="TableGrid"/>
        <w:tblW w:w="0" w:type="auto"/>
        <w:tblLook w:val="04A0" w:firstRow="1" w:lastRow="0" w:firstColumn="1" w:lastColumn="0" w:noHBand="0" w:noVBand="1"/>
      </w:tblPr>
      <w:tblGrid>
        <w:gridCol w:w="2972"/>
        <w:gridCol w:w="3516"/>
      </w:tblGrid>
      <w:tr w:rsidR="007D74EF" w:rsidRPr="009F222D" w14:paraId="07EE494B" w14:textId="77777777" w:rsidTr="009127CB">
        <w:tc>
          <w:tcPr>
            <w:tcW w:w="2972" w:type="dxa"/>
          </w:tcPr>
          <w:p w14:paraId="788E632C" w14:textId="77777777" w:rsidR="007D74EF" w:rsidRPr="009F222D" w:rsidRDefault="007D74EF" w:rsidP="009F222D">
            <w:pPr>
              <w:rPr>
                <w:b/>
                <w:i/>
              </w:rPr>
            </w:pPr>
            <w:r w:rsidRPr="009F222D">
              <w:rPr>
                <w:b/>
                <w:i/>
              </w:rPr>
              <w:t>Name</w:t>
            </w:r>
          </w:p>
        </w:tc>
        <w:tc>
          <w:tcPr>
            <w:tcW w:w="3516" w:type="dxa"/>
          </w:tcPr>
          <w:p w14:paraId="7CD8DF4A" w14:textId="7A5B3BA1" w:rsidR="007D74EF" w:rsidRPr="009F222D" w:rsidRDefault="007D74EF" w:rsidP="009F222D">
            <w:pPr>
              <w:rPr>
                <w:b/>
                <w:i/>
              </w:rPr>
            </w:pPr>
            <w:r>
              <w:rPr>
                <w:b/>
                <w:i/>
              </w:rPr>
              <w:t>Organisation</w:t>
            </w:r>
          </w:p>
        </w:tc>
      </w:tr>
      <w:tr w:rsidR="00BE6E39" w14:paraId="1571D4D5" w14:textId="77777777" w:rsidTr="009127CB">
        <w:tc>
          <w:tcPr>
            <w:tcW w:w="2972" w:type="dxa"/>
          </w:tcPr>
          <w:p w14:paraId="232426FB" w14:textId="5AEF07B2" w:rsidR="00BE6E39" w:rsidRDefault="00BE6E39" w:rsidP="00083732">
            <w:r>
              <w:t>Robin Westacott (</w:t>
            </w:r>
            <w:r w:rsidR="00083732">
              <w:t>Co-chair</w:t>
            </w:r>
            <w:r>
              <w:t>)</w:t>
            </w:r>
          </w:p>
        </w:tc>
        <w:tc>
          <w:tcPr>
            <w:tcW w:w="3516" w:type="dxa"/>
          </w:tcPr>
          <w:p w14:paraId="17103BCF" w14:textId="63F186E1" w:rsidR="00BE6E39" w:rsidRDefault="00BE6E39" w:rsidP="00B75D16">
            <w:r>
              <w:t xml:space="preserve">Heriot Watt University </w:t>
            </w:r>
          </w:p>
        </w:tc>
      </w:tr>
      <w:tr w:rsidR="00083732" w14:paraId="6914C524" w14:textId="77777777" w:rsidTr="009127CB">
        <w:tc>
          <w:tcPr>
            <w:tcW w:w="2972" w:type="dxa"/>
          </w:tcPr>
          <w:p w14:paraId="19CAE5A4" w14:textId="02580510" w:rsidR="00083732" w:rsidRDefault="00083732" w:rsidP="00083732">
            <w:r>
              <w:t xml:space="preserve">Joanne Davidson </w:t>
            </w:r>
          </w:p>
        </w:tc>
        <w:tc>
          <w:tcPr>
            <w:tcW w:w="3516" w:type="dxa"/>
          </w:tcPr>
          <w:p w14:paraId="17D88937" w14:textId="05C6E7D2" w:rsidR="00083732" w:rsidRDefault="00083732" w:rsidP="00B75D16">
            <w:r>
              <w:t>Edinburgh Chamber of Commerce</w:t>
            </w:r>
          </w:p>
        </w:tc>
      </w:tr>
      <w:tr w:rsidR="00083732" w14:paraId="6AFC4EEC" w14:textId="77777777" w:rsidTr="009127CB">
        <w:tc>
          <w:tcPr>
            <w:tcW w:w="2972" w:type="dxa"/>
          </w:tcPr>
          <w:p w14:paraId="37F344C0" w14:textId="52DABBFE" w:rsidR="00083732" w:rsidRDefault="00083732" w:rsidP="00083732">
            <w:r>
              <w:t>Rebecca Neish</w:t>
            </w:r>
            <w:r w:rsidR="007149E5">
              <w:t xml:space="preserve"> (Minutes)</w:t>
            </w:r>
          </w:p>
        </w:tc>
        <w:tc>
          <w:tcPr>
            <w:tcW w:w="3516" w:type="dxa"/>
          </w:tcPr>
          <w:p w14:paraId="0AA159BD" w14:textId="4FC3A53A" w:rsidR="00083732" w:rsidRDefault="00083732" w:rsidP="00083732">
            <w:r>
              <w:t>Edinburgh Chamber of Commerce</w:t>
            </w:r>
          </w:p>
        </w:tc>
      </w:tr>
      <w:tr w:rsidR="00087FAC" w14:paraId="38B93981" w14:textId="77777777" w:rsidTr="009127CB">
        <w:tc>
          <w:tcPr>
            <w:tcW w:w="2972" w:type="dxa"/>
          </w:tcPr>
          <w:p w14:paraId="32CC0081" w14:textId="7FD50652" w:rsidR="00087FAC" w:rsidRDefault="00757120" w:rsidP="00083732">
            <w:r>
              <w:t xml:space="preserve">Ailsa Sutherland </w:t>
            </w:r>
          </w:p>
        </w:tc>
        <w:tc>
          <w:tcPr>
            <w:tcW w:w="3516" w:type="dxa"/>
          </w:tcPr>
          <w:p w14:paraId="573C208A" w14:textId="180669FA" w:rsidR="00087FAC" w:rsidRDefault="00757120" w:rsidP="00083732">
            <w:r>
              <w:t xml:space="preserve">FWB Park Brown </w:t>
            </w:r>
            <w:r w:rsidR="00087FAC">
              <w:t xml:space="preserve"> </w:t>
            </w:r>
          </w:p>
        </w:tc>
      </w:tr>
      <w:tr w:rsidR="00087FAC" w14:paraId="3B01DAE9" w14:textId="77777777" w:rsidTr="009127CB">
        <w:tc>
          <w:tcPr>
            <w:tcW w:w="2972" w:type="dxa"/>
          </w:tcPr>
          <w:p w14:paraId="34DFEEDE" w14:textId="5D3EFD35" w:rsidR="00087FAC" w:rsidRDefault="00087FAC" w:rsidP="00083732">
            <w:r>
              <w:t>Stuart Cronin</w:t>
            </w:r>
          </w:p>
        </w:tc>
        <w:tc>
          <w:tcPr>
            <w:tcW w:w="3516" w:type="dxa"/>
          </w:tcPr>
          <w:p w14:paraId="0DDB8ECC" w14:textId="6CBC9700" w:rsidR="00087FAC" w:rsidRDefault="00087FAC" w:rsidP="00083732">
            <w:r>
              <w:t>Edinburgh College</w:t>
            </w:r>
          </w:p>
        </w:tc>
      </w:tr>
      <w:tr w:rsidR="00087FAC" w14:paraId="57B6E3B4" w14:textId="77777777" w:rsidTr="009127CB">
        <w:tc>
          <w:tcPr>
            <w:tcW w:w="2972" w:type="dxa"/>
          </w:tcPr>
          <w:p w14:paraId="5137FC54" w14:textId="4EC8A82F" w:rsidR="00087FAC" w:rsidRDefault="00757120" w:rsidP="00083732">
            <w:r w:rsidRPr="00757120">
              <w:t>Fiona Forest-Anderson</w:t>
            </w:r>
          </w:p>
        </w:tc>
        <w:tc>
          <w:tcPr>
            <w:tcW w:w="3516" w:type="dxa"/>
          </w:tcPr>
          <w:p w14:paraId="6BD7FAA1" w14:textId="45998EAD" w:rsidR="00087FAC" w:rsidRDefault="00757120" w:rsidP="00083732">
            <w:r w:rsidRPr="00757120">
              <w:t>Edinburgh Napier University</w:t>
            </w:r>
          </w:p>
        </w:tc>
      </w:tr>
      <w:tr w:rsidR="00087FAC" w14:paraId="28E50265" w14:textId="77777777" w:rsidTr="009127CB">
        <w:tc>
          <w:tcPr>
            <w:tcW w:w="2972" w:type="dxa"/>
          </w:tcPr>
          <w:p w14:paraId="1E4A5BEA" w14:textId="0ADD9EB9" w:rsidR="00087FAC" w:rsidRDefault="00087FAC" w:rsidP="00083732">
            <w:r>
              <w:t>Lucy Everett</w:t>
            </w:r>
          </w:p>
        </w:tc>
        <w:tc>
          <w:tcPr>
            <w:tcW w:w="3516" w:type="dxa"/>
          </w:tcPr>
          <w:p w14:paraId="25B4EC96" w14:textId="1FE4D9D0" w:rsidR="00087FAC" w:rsidRDefault="00087FAC" w:rsidP="00083732">
            <w:r>
              <w:t>University of Edinburgh</w:t>
            </w:r>
          </w:p>
        </w:tc>
      </w:tr>
      <w:tr w:rsidR="00757120" w14:paraId="54E11A25" w14:textId="77777777" w:rsidTr="009127CB">
        <w:tc>
          <w:tcPr>
            <w:tcW w:w="2972" w:type="dxa"/>
          </w:tcPr>
          <w:p w14:paraId="228F73E6" w14:textId="7B6DF14C" w:rsidR="00757120" w:rsidRDefault="00757120" w:rsidP="00083732">
            <w:r w:rsidRPr="00757120">
              <w:t>Robert Thorburn</w:t>
            </w:r>
          </w:p>
        </w:tc>
        <w:tc>
          <w:tcPr>
            <w:tcW w:w="3516" w:type="dxa"/>
          </w:tcPr>
          <w:p w14:paraId="745DFDDE" w14:textId="751008D5" w:rsidR="00757120" w:rsidRDefault="00757120" w:rsidP="00083732">
            <w:proofErr w:type="spellStart"/>
            <w:r>
              <w:t>Openreach</w:t>
            </w:r>
            <w:proofErr w:type="spellEnd"/>
          </w:p>
        </w:tc>
      </w:tr>
      <w:tr w:rsidR="00757120" w14:paraId="244AFACB" w14:textId="77777777" w:rsidTr="009127CB">
        <w:tc>
          <w:tcPr>
            <w:tcW w:w="2972" w:type="dxa"/>
          </w:tcPr>
          <w:p w14:paraId="4FAD1A18" w14:textId="41F4C568" w:rsidR="00757120" w:rsidRPr="00757120" w:rsidRDefault="00757120" w:rsidP="00083732">
            <w:r>
              <w:t xml:space="preserve">Roberta Porta </w:t>
            </w:r>
          </w:p>
        </w:tc>
        <w:tc>
          <w:tcPr>
            <w:tcW w:w="3516" w:type="dxa"/>
          </w:tcPr>
          <w:p w14:paraId="3ECEF2F2" w14:textId="415F7647" w:rsidR="00757120" w:rsidRDefault="00757120" w:rsidP="00083732">
            <w:r w:rsidRPr="00757120">
              <w:t>City of Edinburgh Council</w:t>
            </w:r>
          </w:p>
        </w:tc>
      </w:tr>
    </w:tbl>
    <w:p w14:paraId="26361840" w14:textId="77777777" w:rsidR="00B738DD" w:rsidRDefault="00B738DD" w:rsidP="00360E26">
      <w:pPr>
        <w:tabs>
          <w:tab w:val="left" w:pos="2325"/>
        </w:tabs>
        <w:spacing w:after="0" w:line="240" w:lineRule="auto"/>
        <w:rPr>
          <w:b/>
        </w:rPr>
      </w:pPr>
    </w:p>
    <w:p w14:paraId="00AD08DB" w14:textId="653472F5" w:rsidR="002A1BBE" w:rsidRPr="00083732" w:rsidRDefault="00B738DD" w:rsidP="007149E5">
      <w:r>
        <w:rPr>
          <w:b/>
        </w:rPr>
        <w:t>Apologies:</w:t>
      </w:r>
      <w:r w:rsidR="00403975">
        <w:rPr>
          <w:b/>
        </w:rPr>
        <w:t xml:space="preserve"> </w:t>
      </w:r>
      <w:r w:rsidR="00083732">
        <w:t>Alan Paterson – George Watson’s College</w:t>
      </w:r>
      <w:r w:rsidR="007149E5">
        <w:t>, Michelle Fenwick - Develo</w:t>
      </w:r>
      <w:r w:rsidR="00757120">
        <w:t>ping the Young Workforce (ECC)</w:t>
      </w:r>
      <w:r w:rsidR="00087FAC">
        <w:t xml:space="preserve">, Fiona McFarlane – </w:t>
      </w:r>
      <w:proofErr w:type="spellStart"/>
      <w:r w:rsidR="00087FAC">
        <w:t>Morham</w:t>
      </w:r>
      <w:proofErr w:type="spellEnd"/>
      <w:r w:rsidR="00087FAC">
        <w:t xml:space="preserve"> Solutions,</w:t>
      </w:r>
      <w:r w:rsidR="00757120">
        <w:t xml:space="preserve"> Barry Nichol - </w:t>
      </w:r>
      <w:r w:rsidR="00757120" w:rsidRPr="00757120">
        <w:t xml:space="preserve">Anderson </w:t>
      </w:r>
      <w:proofErr w:type="spellStart"/>
      <w:r w:rsidR="00757120" w:rsidRPr="00757120">
        <w:t>Strathern</w:t>
      </w:r>
      <w:proofErr w:type="spellEnd"/>
      <w:r w:rsidR="00757120">
        <w:t xml:space="preserve">, Michelle </w:t>
      </w:r>
      <w:proofErr w:type="spellStart"/>
      <w:r w:rsidR="00757120">
        <w:t>Minnes</w:t>
      </w:r>
      <w:proofErr w:type="spellEnd"/>
      <w:r w:rsidR="00757120">
        <w:t xml:space="preserve"> – Balfour Beatty. </w:t>
      </w:r>
    </w:p>
    <w:p w14:paraId="03CA3578" w14:textId="74D9E28C" w:rsidR="0037121C" w:rsidRDefault="0037121C" w:rsidP="00567205">
      <w:pPr>
        <w:spacing w:after="0" w:line="240" w:lineRule="auto"/>
        <w:rPr>
          <w:b/>
        </w:rPr>
      </w:pPr>
      <w:r>
        <w:rPr>
          <w:b/>
        </w:rPr>
        <w:t>Agenda:</w:t>
      </w:r>
    </w:p>
    <w:p w14:paraId="70F92ED4"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 xml:space="preserve">Welcome &amp; Apologies </w:t>
      </w:r>
    </w:p>
    <w:p w14:paraId="22868004" w14:textId="77777777" w:rsidR="00757120" w:rsidRPr="00757120" w:rsidRDefault="00757120" w:rsidP="00757120">
      <w:pPr>
        <w:spacing w:after="0" w:line="240" w:lineRule="auto"/>
        <w:rPr>
          <w:rFonts w:ascii="Calibri" w:eastAsia="Calibri" w:hAnsi="Calibri" w:cs="Calibri"/>
        </w:rPr>
      </w:pPr>
    </w:p>
    <w:p w14:paraId="1CE9DCD1"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Notes from previous meeting</w:t>
      </w:r>
    </w:p>
    <w:p w14:paraId="52C8FCB7" w14:textId="77777777" w:rsidR="00757120" w:rsidRPr="00757120" w:rsidRDefault="00757120" w:rsidP="00757120">
      <w:pPr>
        <w:spacing w:after="0" w:line="240" w:lineRule="auto"/>
        <w:rPr>
          <w:rFonts w:ascii="Calibri" w:eastAsia="Calibri" w:hAnsi="Calibri" w:cs="Calibri"/>
        </w:rPr>
      </w:pPr>
      <w:r w:rsidRPr="00757120">
        <w:rPr>
          <w:rFonts w:ascii="Calibri" w:eastAsia="Calibri" w:hAnsi="Calibri" w:cs="Calibri"/>
        </w:rPr>
        <w:t xml:space="preserve"> </w:t>
      </w:r>
    </w:p>
    <w:p w14:paraId="0393DA91"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Work plan for 2020</w:t>
      </w:r>
    </w:p>
    <w:p w14:paraId="5A34973C" w14:textId="77777777" w:rsidR="00757120" w:rsidRPr="00757120" w:rsidRDefault="00757120" w:rsidP="00757120">
      <w:pPr>
        <w:spacing w:after="0" w:line="240" w:lineRule="auto"/>
        <w:rPr>
          <w:rFonts w:ascii="Calibri" w:eastAsia="Calibri" w:hAnsi="Calibri" w:cs="Calibri"/>
        </w:rPr>
      </w:pPr>
    </w:p>
    <w:p w14:paraId="2E9AB93B"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Potential research piece</w:t>
      </w:r>
    </w:p>
    <w:p w14:paraId="00C0DD83" w14:textId="77777777" w:rsidR="00757120" w:rsidRPr="00757120" w:rsidRDefault="00757120" w:rsidP="00757120">
      <w:pPr>
        <w:spacing w:after="0" w:line="240" w:lineRule="auto"/>
        <w:rPr>
          <w:rFonts w:ascii="Calibri" w:eastAsia="Calibri" w:hAnsi="Calibri" w:cs="Calibri"/>
        </w:rPr>
      </w:pPr>
    </w:p>
    <w:p w14:paraId="01FE8C3D"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Conference planning</w:t>
      </w:r>
    </w:p>
    <w:p w14:paraId="1D56A2A1" w14:textId="77777777" w:rsidR="00757120" w:rsidRPr="00757120" w:rsidRDefault="00757120" w:rsidP="00757120">
      <w:pPr>
        <w:spacing w:after="0" w:line="240" w:lineRule="auto"/>
        <w:rPr>
          <w:rFonts w:ascii="Calibri" w:eastAsia="Calibri" w:hAnsi="Calibri" w:cs="Calibri"/>
        </w:rPr>
      </w:pPr>
    </w:p>
    <w:p w14:paraId="1FA9CEBF"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New members – hospitality/tourism focus</w:t>
      </w:r>
    </w:p>
    <w:p w14:paraId="506D2ED2" w14:textId="77777777" w:rsidR="00757120" w:rsidRPr="00757120" w:rsidRDefault="00757120" w:rsidP="00757120">
      <w:pPr>
        <w:spacing w:after="0" w:line="240" w:lineRule="auto"/>
        <w:rPr>
          <w:rFonts w:ascii="Calibri" w:eastAsia="Calibri" w:hAnsi="Calibri" w:cs="Calibri"/>
        </w:rPr>
      </w:pPr>
    </w:p>
    <w:p w14:paraId="07A9FDAE"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 xml:space="preserve">AOCB </w:t>
      </w:r>
    </w:p>
    <w:p w14:paraId="1F75ADAA" w14:textId="77777777" w:rsidR="00757120" w:rsidRPr="00757120" w:rsidRDefault="00757120" w:rsidP="00757120">
      <w:pPr>
        <w:spacing w:after="0" w:line="240" w:lineRule="auto"/>
        <w:rPr>
          <w:rFonts w:ascii="Calibri" w:eastAsia="Calibri" w:hAnsi="Calibri" w:cs="Calibri"/>
        </w:rPr>
      </w:pPr>
    </w:p>
    <w:p w14:paraId="0094281B" w14:textId="77777777" w:rsidR="00757120" w:rsidRPr="00757120" w:rsidRDefault="00757120" w:rsidP="00757120">
      <w:pPr>
        <w:numPr>
          <w:ilvl w:val="0"/>
          <w:numId w:val="31"/>
        </w:numPr>
        <w:spacing w:after="0" w:line="240" w:lineRule="auto"/>
        <w:rPr>
          <w:rFonts w:ascii="Calibri" w:eastAsia="Calibri" w:hAnsi="Calibri" w:cs="Calibri"/>
        </w:rPr>
      </w:pPr>
      <w:r w:rsidRPr="00757120">
        <w:rPr>
          <w:rFonts w:ascii="Calibri" w:eastAsia="Calibri" w:hAnsi="Calibri" w:cs="Calibri"/>
        </w:rPr>
        <w:t>DONM</w:t>
      </w:r>
    </w:p>
    <w:p w14:paraId="52CAE914" w14:textId="0CFB3708" w:rsidR="00067690" w:rsidRDefault="00067690" w:rsidP="00567205">
      <w:pPr>
        <w:spacing w:after="0" w:line="240" w:lineRule="auto"/>
        <w:rPr>
          <w:b/>
        </w:rPr>
      </w:pPr>
    </w:p>
    <w:p w14:paraId="1C7AEDF9" w14:textId="3308288C" w:rsidR="00757120" w:rsidRDefault="00757120" w:rsidP="00567205">
      <w:pPr>
        <w:spacing w:after="0" w:line="240" w:lineRule="auto"/>
        <w:rPr>
          <w:b/>
        </w:rPr>
      </w:pPr>
    </w:p>
    <w:p w14:paraId="5B085A73" w14:textId="6A82D494" w:rsidR="00757120" w:rsidRDefault="00757120" w:rsidP="00567205">
      <w:pPr>
        <w:spacing w:after="0" w:line="240" w:lineRule="auto"/>
        <w:rPr>
          <w:b/>
        </w:rPr>
      </w:pPr>
    </w:p>
    <w:p w14:paraId="382213B3" w14:textId="77777777" w:rsidR="00757120" w:rsidRDefault="00757120" w:rsidP="00567205">
      <w:pPr>
        <w:spacing w:after="0" w:line="240" w:lineRule="auto"/>
        <w:rPr>
          <w:b/>
        </w:rPr>
      </w:pPr>
    </w:p>
    <w:p w14:paraId="530DAC65" w14:textId="77777777" w:rsidR="00087FAC" w:rsidRDefault="00087FAC" w:rsidP="00567205">
      <w:pPr>
        <w:spacing w:after="0" w:line="240" w:lineRule="auto"/>
        <w:rPr>
          <w:b/>
        </w:rPr>
      </w:pPr>
    </w:p>
    <w:p w14:paraId="4114E0EB" w14:textId="77777777" w:rsidR="00087FAC" w:rsidRDefault="00087FAC" w:rsidP="00567205">
      <w:pPr>
        <w:spacing w:after="0" w:line="240" w:lineRule="auto"/>
        <w:rPr>
          <w:b/>
        </w:rPr>
      </w:pPr>
    </w:p>
    <w:p w14:paraId="129E7577" w14:textId="4E9B90F5" w:rsidR="00567205" w:rsidRPr="00181122" w:rsidRDefault="00692E12" w:rsidP="00567205">
      <w:pPr>
        <w:spacing w:after="0" w:line="240" w:lineRule="auto"/>
        <w:rPr>
          <w:b/>
        </w:rPr>
      </w:pPr>
      <w:r w:rsidRPr="00181122">
        <w:rPr>
          <w:b/>
        </w:rPr>
        <w:lastRenderedPageBreak/>
        <w:t>Actions</w:t>
      </w:r>
      <w:r w:rsidR="00A618E4">
        <w:rPr>
          <w:b/>
        </w:rPr>
        <w:t>:</w:t>
      </w:r>
    </w:p>
    <w:tbl>
      <w:tblPr>
        <w:tblStyle w:val="TableGrid"/>
        <w:tblW w:w="0" w:type="auto"/>
        <w:tblLook w:val="04A0" w:firstRow="1" w:lastRow="0" w:firstColumn="1" w:lastColumn="0" w:noHBand="0" w:noVBand="1"/>
      </w:tblPr>
      <w:tblGrid>
        <w:gridCol w:w="5965"/>
        <w:gridCol w:w="1494"/>
        <w:gridCol w:w="2170"/>
      </w:tblGrid>
      <w:tr w:rsidR="00692E12" w:rsidRPr="00181122" w14:paraId="073C90F8" w14:textId="77777777" w:rsidTr="00860393">
        <w:tc>
          <w:tcPr>
            <w:tcW w:w="6154" w:type="dxa"/>
          </w:tcPr>
          <w:p w14:paraId="4AB6DCE6" w14:textId="712F17CF" w:rsidR="00692E12" w:rsidRPr="00181122" w:rsidRDefault="00692E12" w:rsidP="002A1BBE">
            <w:pPr>
              <w:rPr>
                <w:b/>
              </w:rPr>
            </w:pPr>
            <w:r w:rsidRPr="00181122">
              <w:rPr>
                <w:b/>
              </w:rPr>
              <w:t>What</w:t>
            </w:r>
          </w:p>
        </w:tc>
        <w:tc>
          <w:tcPr>
            <w:tcW w:w="1261" w:type="dxa"/>
          </w:tcPr>
          <w:p w14:paraId="64454BEE" w14:textId="77777777" w:rsidR="00692E12" w:rsidRPr="00181122" w:rsidRDefault="00692E12" w:rsidP="00927BBB">
            <w:pPr>
              <w:jc w:val="center"/>
              <w:rPr>
                <w:b/>
              </w:rPr>
            </w:pPr>
            <w:r w:rsidRPr="00181122">
              <w:rPr>
                <w:b/>
              </w:rPr>
              <w:t>Who</w:t>
            </w:r>
          </w:p>
        </w:tc>
        <w:tc>
          <w:tcPr>
            <w:tcW w:w="2214" w:type="dxa"/>
          </w:tcPr>
          <w:p w14:paraId="517EC446" w14:textId="77777777" w:rsidR="00692E12" w:rsidRPr="00181122" w:rsidRDefault="00692E12" w:rsidP="00DC387C">
            <w:pPr>
              <w:jc w:val="center"/>
              <w:rPr>
                <w:b/>
              </w:rPr>
            </w:pPr>
            <w:r w:rsidRPr="00181122">
              <w:rPr>
                <w:b/>
              </w:rPr>
              <w:t>When</w:t>
            </w:r>
          </w:p>
        </w:tc>
      </w:tr>
      <w:tr w:rsidR="00860393" w14:paraId="69E0A61F" w14:textId="77777777" w:rsidTr="00860393">
        <w:tc>
          <w:tcPr>
            <w:tcW w:w="6154" w:type="dxa"/>
          </w:tcPr>
          <w:p w14:paraId="7EF24231" w14:textId="1FCD26E4" w:rsidR="00860393" w:rsidRPr="00995EEE" w:rsidRDefault="006406DB" w:rsidP="00860393">
            <w:pPr>
              <w:jc w:val="both"/>
            </w:pPr>
            <w:r>
              <w:t xml:space="preserve">Work plan to be updated to reflect BCC campaign and Social Media </w:t>
            </w:r>
          </w:p>
        </w:tc>
        <w:tc>
          <w:tcPr>
            <w:tcW w:w="1261" w:type="dxa"/>
          </w:tcPr>
          <w:p w14:paraId="2EE253A7" w14:textId="3A8117FD" w:rsidR="00860393" w:rsidRDefault="006406DB" w:rsidP="00860393">
            <w:pPr>
              <w:jc w:val="center"/>
            </w:pPr>
            <w:r>
              <w:t>RW</w:t>
            </w:r>
          </w:p>
        </w:tc>
        <w:tc>
          <w:tcPr>
            <w:tcW w:w="2214" w:type="dxa"/>
          </w:tcPr>
          <w:p w14:paraId="3BAFFF44" w14:textId="31EAC86C" w:rsidR="00860393" w:rsidRDefault="006406DB" w:rsidP="00860393">
            <w:pPr>
              <w:tabs>
                <w:tab w:val="center" w:pos="868"/>
                <w:tab w:val="right" w:pos="1736"/>
              </w:tabs>
            </w:pPr>
            <w:r>
              <w:t>3</w:t>
            </w:r>
            <w:r w:rsidRPr="006406DB">
              <w:rPr>
                <w:vertAlign w:val="superscript"/>
              </w:rPr>
              <w:t>rd</w:t>
            </w:r>
            <w:r>
              <w:t xml:space="preserve"> December </w:t>
            </w:r>
          </w:p>
        </w:tc>
      </w:tr>
      <w:tr w:rsidR="00860393" w14:paraId="37745057" w14:textId="77777777" w:rsidTr="00860393">
        <w:tc>
          <w:tcPr>
            <w:tcW w:w="6154" w:type="dxa"/>
          </w:tcPr>
          <w:p w14:paraId="631145C8" w14:textId="1EAA8AEB" w:rsidR="00860393" w:rsidRPr="001D0E31" w:rsidRDefault="006406DB" w:rsidP="00860393">
            <w:pPr>
              <w:jc w:val="both"/>
            </w:pPr>
            <w:r>
              <w:t xml:space="preserve">Higher Education to discuss opportunity for research project and report possibility back to group. </w:t>
            </w:r>
          </w:p>
        </w:tc>
        <w:tc>
          <w:tcPr>
            <w:tcW w:w="1261" w:type="dxa"/>
          </w:tcPr>
          <w:p w14:paraId="28AEE24C" w14:textId="0C3CD7EF" w:rsidR="00860393" w:rsidRDefault="006406DB" w:rsidP="00860393">
            <w:pPr>
              <w:jc w:val="center"/>
            </w:pPr>
            <w:r>
              <w:t>LE/FM/RW/SC</w:t>
            </w:r>
          </w:p>
        </w:tc>
        <w:tc>
          <w:tcPr>
            <w:tcW w:w="2214" w:type="dxa"/>
          </w:tcPr>
          <w:p w14:paraId="582C52E0" w14:textId="76125E39" w:rsidR="00860393" w:rsidRDefault="006406DB" w:rsidP="00860393">
            <w:pPr>
              <w:tabs>
                <w:tab w:val="center" w:pos="868"/>
                <w:tab w:val="right" w:pos="1736"/>
              </w:tabs>
            </w:pPr>
            <w:r>
              <w:t>3</w:t>
            </w:r>
            <w:r w:rsidRPr="006406DB">
              <w:rPr>
                <w:vertAlign w:val="superscript"/>
              </w:rPr>
              <w:t>rd</w:t>
            </w:r>
            <w:r>
              <w:t xml:space="preserve"> December </w:t>
            </w:r>
          </w:p>
        </w:tc>
      </w:tr>
      <w:tr w:rsidR="00860393" w14:paraId="673166D0" w14:textId="77777777" w:rsidTr="00860393">
        <w:tc>
          <w:tcPr>
            <w:tcW w:w="6154" w:type="dxa"/>
          </w:tcPr>
          <w:p w14:paraId="52284647" w14:textId="1946D40D" w:rsidR="00860393" w:rsidRPr="001D0E31" w:rsidRDefault="00176F80" w:rsidP="00860393">
            <w:pPr>
              <w:jc w:val="both"/>
            </w:pPr>
            <w:r>
              <w:t xml:space="preserve">20 names and company names of people who should be in attendance at the conference. </w:t>
            </w:r>
            <w:r w:rsidR="006406DB">
              <w:t xml:space="preserve">(If not already sent). </w:t>
            </w:r>
          </w:p>
        </w:tc>
        <w:tc>
          <w:tcPr>
            <w:tcW w:w="1261" w:type="dxa"/>
          </w:tcPr>
          <w:p w14:paraId="6E1CEBDB" w14:textId="06FA2BD5" w:rsidR="00860393" w:rsidRDefault="00176F80" w:rsidP="00860393">
            <w:pPr>
              <w:jc w:val="center"/>
            </w:pPr>
            <w:r>
              <w:t>Full Group</w:t>
            </w:r>
          </w:p>
        </w:tc>
        <w:tc>
          <w:tcPr>
            <w:tcW w:w="2214" w:type="dxa"/>
          </w:tcPr>
          <w:p w14:paraId="66911722" w14:textId="2FA86E95" w:rsidR="00860393" w:rsidRDefault="006406DB" w:rsidP="00860393">
            <w:pPr>
              <w:tabs>
                <w:tab w:val="center" w:pos="868"/>
                <w:tab w:val="right" w:pos="1736"/>
              </w:tabs>
            </w:pPr>
            <w:r>
              <w:t>3</w:t>
            </w:r>
            <w:r w:rsidRPr="006406DB">
              <w:rPr>
                <w:vertAlign w:val="superscript"/>
              </w:rPr>
              <w:t>rd</w:t>
            </w:r>
            <w:r>
              <w:t xml:space="preserve"> December </w:t>
            </w:r>
          </w:p>
        </w:tc>
      </w:tr>
      <w:tr w:rsidR="006406DB" w14:paraId="09462D30" w14:textId="77777777" w:rsidTr="00860393">
        <w:tc>
          <w:tcPr>
            <w:tcW w:w="6154" w:type="dxa"/>
          </w:tcPr>
          <w:p w14:paraId="26EE8CE7" w14:textId="20CAE05F" w:rsidR="006406DB" w:rsidRDefault="00EB4975" w:rsidP="00860393">
            <w:pPr>
              <w:jc w:val="both"/>
            </w:pPr>
            <w:r>
              <w:t xml:space="preserve">Review challenger questions to feedback </w:t>
            </w:r>
          </w:p>
        </w:tc>
        <w:tc>
          <w:tcPr>
            <w:tcW w:w="1261" w:type="dxa"/>
          </w:tcPr>
          <w:p w14:paraId="28A03BC8" w14:textId="0AC4C427" w:rsidR="006406DB" w:rsidRDefault="00EB4975" w:rsidP="00860393">
            <w:pPr>
              <w:jc w:val="center"/>
            </w:pPr>
            <w:r>
              <w:t>Full Group</w:t>
            </w:r>
          </w:p>
        </w:tc>
        <w:tc>
          <w:tcPr>
            <w:tcW w:w="2214" w:type="dxa"/>
          </w:tcPr>
          <w:p w14:paraId="26223489" w14:textId="067A5A55" w:rsidR="006406DB" w:rsidRDefault="00EB4975" w:rsidP="00860393">
            <w:pPr>
              <w:tabs>
                <w:tab w:val="center" w:pos="868"/>
                <w:tab w:val="right" w:pos="1736"/>
              </w:tabs>
            </w:pPr>
            <w:r>
              <w:t>3rd December</w:t>
            </w:r>
          </w:p>
        </w:tc>
      </w:tr>
      <w:tr w:rsidR="006406DB" w14:paraId="2962A4C4" w14:textId="77777777" w:rsidTr="00860393">
        <w:tc>
          <w:tcPr>
            <w:tcW w:w="6154" w:type="dxa"/>
          </w:tcPr>
          <w:p w14:paraId="64402D81" w14:textId="7E599C92" w:rsidR="006406DB" w:rsidRDefault="00EB4975" w:rsidP="00860393">
            <w:pPr>
              <w:jc w:val="both"/>
            </w:pPr>
            <w:r>
              <w:t>Send Council/Board Invite once got Heathers Biography</w:t>
            </w:r>
          </w:p>
        </w:tc>
        <w:tc>
          <w:tcPr>
            <w:tcW w:w="1261" w:type="dxa"/>
          </w:tcPr>
          <w:p w14:paraId="0D1E8801" w14:textId="616DBAC6" w:rsidR="006406DB" w:rsidRDefault="00EB4975" w:rsidP="00860393">
            <w:pPr>
              <w:jc w:val="center"/>
            </w:pPr>
            <w:r>
              <w:t>AS</w:t>
            </w:r>
          </w:p>
        </w:tc>
        <w:tc>
          <w:tcPr>
            <w:tcW w:w="2214" w:type="dxa"/>
          </w:tcPr>
          <w:p w14:paraId="6754558B" w14:textId="247D4BE8" w:rsidR="006406DB" w:rsidRDefault="00EB4975" w:rsidP="00860393">
            <w:pPr>
              <w:tabs>
                <w:tab w:val="center" w:pos="868"/>
                <w:tab w:val="right" w:pos="1736"/>
              </w:tabs>
            </w:pPr>
            <w:r>
              <w:t>ASAP</w:t>
            </w:r>
          </w:p>
        </w:tc>
      </w:tr>
      <w:tr w:rsidR="006406DB" w14:paraId="1EE78972" w14:textId="77777777" w:rsidTr="00860393">
        <w:tc>
          <w:tcPr>
            <w:tcW w:w="6154" w:type="dxa"/>
          </w:tcPr>
          <w:p w14:paraId="4857C2ED" w14:textId="6764E2F8" w:rsidR="006406DB" w:rsidRDefault="00EB4975" w:rsidP="00860393">
            <w:pPr>
              <w:jc w:val="both"/>
            </w:pPr>
            <w:r>
              <w:t>Crown Plaza contact to be passed onto co-chairs to contact</w:t>
            </w:r>
          </w:p>
        </w:tc>
        <w:tc>
          <w:tcPr>
            <w:tcW w:w="1261" w:type="dxa"/>
          </w:tcPr>
          <w:p w14:paraId="69DDE220" w14:textId="71D504F9" w:rsidR="006406DB" w:rsidRDefault="00EB4975" w:rsidP="00860393">
            <w:pPr>
              <w:jc w:val="center"/>
            </w:pPr>
            <w:r>
              <w:t>RW/AS</w:t>
            </w:r>
          </w:p>
        </w:tc>
        <w:tc>
          <w:tcPr>
            <w:tcW w:w="2214" w:type="dxa"/>
          </w:tcPr>
          <w:p w14:paraId="0038D246" w14:textId="607C6078" w:rsidR="006406DB" w:rsidRDefault="00EB4975" w:rsidP="00860393">
            <w:pPr>
              <w:tabs>
                <w:tab w:val="center" w:pos="868"/>
                <w:tab w:val="right" w:pos="1736"/>
              </w:tabs>
            </w:pPr>
            <w:r>
              <w:t xml:space="preserve">ASAP </w:t>
            </w:r>
          </w:p>
        </w:tc>
      </w:tr>
    </w:tbl>
    <w:p w14:paraId="0897B582" w14:textId="646C69FD" w:rsidR="00096C04" w:rsidRDefault="00096C04" w:rsidP="00096C04">
      <w:pPr>
        <w:spacing w:after="0" w:line="240" w:lineRule="auto"/>
        <w:rPr>
          <w:b/>
        </w:rPr>
      </w:pPr>
    </w:p>
    <w:p w14:paraId="2E2B0BBE" w14:textId="446E4307" w:rsidR="000F4688" w:rsidRDefault="000F4688" w:rsidP="00096C04">
      <w:pPr>
        <w:spacing w:after="0" w:line="240" w:lineRule="auto"/>
        <w:rPr>
          <w:b/>
        </w:rPr>
      </w:pPr>
    </w:p>
    <w:p w14:paraId="550E3690" w14:textId="77777777" w:rsidR="000F4688" w:rsidRDefault="000F4688" w:rsidP="00096C04">
      <w:pPr>
        <w:spacing w:after="0" w:line="240" w:lineRule="auto"/>
        <w:rPr>
          <w:b/>
        </w:rPr>
      </w:pPr>
    </w:p>
    <w:p w14:paraId="5B42A4D1" w14:textId="77777777" w:rsidR="00995EEE" w:rsidRDefault="00995EEE" w:rsidP="00096C04">
      <w:pPr>
        <w:spacing w:after="0" w:line="240" w:lineRule="auto"/>
        <w:rPr>
          <w:b/>
        </w:rPr>
      </w:pPr>
    </w:p>
    <w:p w14:paraId="7124ED33" w14:textId="33D1C8FD" w:rsidR="001B7C4D" w:rsidRDefault="00C13684" w:rsidP="00096C04">
      <w:pPr>
        <w:spacing w:after="0" w:line="240" w:lineRule="auto"/>
        <w:rPr>
          <w:b/>
        </w:rPr>
      </w:pPr>
      <w:r>
        <w:rPr>
          <w:b/>
        </w:rPr>
        <w:t xml:space="preserve">Meeting </w:t>
      </w:r>
      <w:r w:rsidR="00265EDB">
        <w:rPr>
          <w:b/>
        </w:rPr>
        <w:t xml:space="preserve">Minutes: </w:t>
      </w:r>
    </w:p>
    <w:p w14:paraId="0D2F3BCC" w14:textId="77777777" w:rsidR="00096C04" w:rsidRPr="00975AAB" w:rsidRDefault="00096C04" w:rsidP="00096C04">
      <w:pPr>
        <w:spacing w:after="0" w:line="240" w:lineRule="auto"/>
        <w:rPr>
          <w:b/>
        </w:rPr>
      </w:pPr>
    </w:p>
    <w:tbl>
      <w:tblPr>
        <w:tblStyle w:val="TableGrid"/>
        <w:tblW w:w="0" w:type="auto"/>
        <w:tblLook w:val="04A0" w:firstRow="1" w:lastRow="0" w:firstColumn="1" w:lastColumn="0" w:noHBand="0" w:noVBand="1"/>
      </w:tblPr>
      <w:tblGrid>
        <w:gridCol w:w="1225"/>
        <w:gridCol w:w="8404"/>
      </w:tblGrid>
      <w:tr w:rsidR="001B7C4D" w14:paraId="4CD43A0B" w14:textId="77777777" w:rsidTr="00975AAB">
        <w:tc>
          <w:tcPr>
            <w:tcW w:w="1225" w:type="dxa"/>
          </w:tcPr>
          <w:p w14:paraId="59928E42" w14:textId="2AB92D02" w:rsidR="001B7C4D" w:rsidRPr="00A078FC" w:rsidRDefault="001B7C4D" w:rsidP="00265EDB">
            <w:pPr>
              <w:jc w:val="both"/>
              <w:rPr>
                <w:b/>
              </w:rPr>
            </w:pPr>
            <w:r w:rsidRPr="00A078FC">
              <w:rPr>
                <w:b/>
              </w:rPr>
              <w:t>Item 1</w:t>
            </w:r>
          </w:p>
        </w:tc>
        <w:tc>
          <w:tcPr>
            <w:tcW w:w="8404" w:type="dxa"/>
          </w:tcPr>
          <w:p w14:paraId="66685D68" w14:textId="107299EE" w:rsidR="001B7C4D" w:rsidRPr="00A078FC" w:rsidRDefault="001B7C4D" w:rsidP="00133F31">
            <w:pPr>
              <w:jc w:val="both"/>
              <w:rPr>
                <w:b/>
              </w:rPr>
            </w:pPr>
            <w:r w:rsidRPr="00A078FC">
              <w:rPr>
                <w:b/>
              </w:rPr>
              <w:t xml:space="preserve">Welcome </w:t>
            </w:r>
          </w:p>
        </w:tc>
      </w:tr>
      <w:tr w:rsidR="001B7C4D" w14:paraId="01564937" w14:textId="77777777" w:rsidTr="00975AAB">
        <w:tc>
          <w:tcPr>
            <w:tcW w:w="1225" w:type="dxa"/>
          </w:tcPr>
          <w:p w14:paraId="05BBB267" w14:textId="77777777" w:rsidR="001B7C4D" w:rsidRDefault="001B7C4D" w:rsidP="00265EDB">
            <w:pPr>
              <w:jc w:val="both"/>
            </w:pPr>
          </w:p>
        </w:tc>
        <w:tc>
          <w:tcPr>
            <w:tcW w:w="8404" w:type="dxa"/>
          </w:tcPr>
          <w:p w14:paraId="0CB7C6E7" w14:textId="439090EA" w:rsidR="00067690" w:rsidRDefault="00757120" w:rsidP="00757120">
            <w:r>
              <w:t>Ailsa Sutherland (AS)</w:t>
            </w:r>
            <w:r w:rsidR="00813CC6">
              <w:t xml:space="preserve"> opens up and </w:t>
            </w:r>
            <w:r w:rsidR="00813CC6" w:rsidRPr="00B1434C">
              <w:t>chairs the meeting. Group</w:t>
            </w:r>
            <w:r w:rsidR="00087FAC">
              <w:t xml:space="preserve"> introduce themselves to </w:t>
            </w:r>
            <w:r>
              <w:t xml:space="preserve">each other as some new people have joined the group. </w:t>
            </w:r>
            <w:r w:rsidR="00FE2A95">
              <w:t xml:space="preserve"> </w:t>
            </w:r>
          </w:p>
        </w:tc>
      </w:tr>
      <w:tr w:rsidR="001B7C4D" w14:paraId="00458290" w14:textId="77777777" w:rsidTr="00975AAB">
        <w:tc>
          <w:tcPr>
            <w:tcW w:w="1225" w:type="dxa"/>
          </w:tcPr>
          <w:p w14:paraId="04C39AFB" w14:textId="32433745" w:rsidR="001B7C4D" w:rsidRPr="00A078FC" w:rsidRDefault="001B7C4D" w:rsidP="00265EDB">
            <w:pPr>
              <w:jc w:val="both"/>
              <w:rPr>
                <w:b/>
              </w:rPr>
            </w:pPr>
            <w:r w:rsidRPr="00A078FC">
              <w:rPr>
                <w:b/>
              </w:rPr>
              <w:t>Item 2</w:t>
            </w:r>
          </w:p>
        </w:tc>
        <w:tc>
          <w:tcPr>
            <w:tcW w:w="8404" w:type="dxa"/>
          </w:tcPr>
          <w:p w14:paraId="5F1D40A2" w14:textId="2EFD4BEE" w:rsidR="001B7C4D" w:rsidRPr="00133F31" w:rsidRDefault="00133F31" w:rsidP="00265EDB">
            <w:pPr>
              <w:jc w:val="both"/>
              <w:rPr>
                <w:b/>
              </w:rPr>
            </w:pPr>
            <w:r w:rsidRPr="00133F31">
              <w:rPr>
                <w:b/>
              </w:rPr>
              <w:t xml:space="preserve">Notes from previous minutes </w:t>
            </w:r>
          </w:p>
        </w:tc>
      </w:tr>
      <w:tr w:rsidR="00B65EA8" w14:paraId="3975A348" w14:textId="77777777" w:rsidTr="00975AAB">
        <w:tc>
          <w:tcPr>
            <w:tcW w:w="1225" w:type="dxa"/>
          </w:tcPr>
          <w:p w14:paraId="38301CD9" w14:textId="77777777" w:rsidR="00B65EA8" w:rsidRPr="00A078FC" w:rsidRDefault="00B65EA8" w:rsidP="00265EDB">
            <w:pPr>
              <w:jc w:val="both"/>
              <w:rPr>
                <w:b/>
              </w:rPr>
            </w:pPr>
          </w:p>
        </w:tc>
        <w:tc>
          <w:tcPr>
            <w:tcW w:w="8404" w:type="dxa"/>
          </w:tcPr>
          <w:p w14:paraId="28CF72D8" w14:textId="2170E478" w:rsidR="00467A0C" w:rsidRPr="00E451A7" w:rsidRDefault="00AB3851" w:rsidP="00757120">
            <w:pPr>
              <w:pStyle w:val="ListParagraph"/>
              <w:numPr>
                <w:ilvl w:val="0"/>
                <w:numId w:val="27"/>
              </w:numPr>
            </w:pPr>
            <w:r>
              <w:t>Minutes of last meeting are accepted as a tru</w:t>
            </w:r>
            <w:r w:rsidR="00A72360">
              <w:t xml:space="preserve">e record of what was discussed by </w:t>
            </w:r>
            <w:r w:rsidR="00087FAC">
              <w:t>Joanne Davidson (JD</w:t>
            </w:r>
            <w:r w:rsidR="00A72360">
              <w:t xml:space="preserve">). </w:t>
            </w:r>
          </w:p>
        </w:tc>
      </w:tr>
      <w:tr w:rsidR="00087FAC" w14:paraId="1182180F" w14:textId="77777777" w:rsidTr="00975AAB">
        <w:tc>
          <w:tcPr>
            <w:tcW w:w="1225" w:type="dxa"/>
          </w:tcPr>
          <w:p w14:paraId="1DB9786D" w14:textId="1C15516D" w:rsidR="00087FAC" w:rsidRDefault="00087FAC" w:rsidP="00265EDB">
            <w:pPr>
              <w:jc w:val="both"/>
              <w:rPr>
                <w:b/>
              </w:rPr>
            </w:pPr>
            <w:r>
              <w:rPr>
                <w:b/>
              </w:rPr>
              <w:t xml:space="preserve">Item 3 </w:t>
            </w:r>
          </w:p>
        </w:tc>
        <w:tc>
          <w:tcPr>
            <w:tcW w:w="8404" w:type="dxa"/>
          </w:tcPr>
          <w:p w14:paraId="6F4DAA10" w14:textId="4F38F3A1" w:rsidR="00087FAC" w:rsidRDefault="00757120" w:rsidP="006715C0">
            <w:pPr>
              <w:rPr>
                <w:rFonts w:cs="Arial"/>
                <w:b/>
                <w:bCs/>
              </w:rPr>
            </w:pPr>
            <w:r>
              <w:rPr>
                <w:rFonts w:cs="Arial"/>
                <w:b/>
                <w:bCs/>
              </w:rPr>
              <w:t xml:space="preserve">Work plan for 2020 </w:t>
            </w:r>
            <w:r w:rsidR="00087FAC">
              <w:rPr>
                <w:rFonts w:cs="Arial"/>
                <w:b/>
                <w:bCs/>
              </w:rPr>
              <w:t xml:space="preserve"> </w:t>
            </w:r>
          </w:p>
        </w:tc>
      </w:tr>
      <w:tr w:rsidR="007F57A0" w14:paraId="38A7BD7C" w14:textId="77777777" w:rsidTr="00975AAB">
        <w:tc>
          <w:tcPr>
            <w:tcW w:w="1225" w:type="dxa"/>
          </w:tcPr>
          <w:p w14:paraId="534E61BC" w14:textId="77777777" w:rsidR="007F57A0" w:rsidRDefault="007F57A0" w:rsidP="00265EDB">
            <w:pPr>
              <w:jc w:val="both"/>
              <w:rPr>
                <w:b/>
              </w:rPr>
            </w:pPr>
          </w:p>
        </w:tc>
        <w:tc>
          <w:tcPr>
            <w:tcW w:w="8404" w:type="dxa"/>
          </w:tcPr>
          <w:p w14:paraId="5EDE28AE" w14:textId="5F3F6AC5" w:rsidR="00757120" w:rsidRDefault="00757120" w:rsidP="00757120">
            <w:pPr>
              <w:pStyle w:val="ListParagraph"/>
              <w:numPr>
                <w:ilvl w:val="0"/>
                <w:numId w:val="27"/>
              </w:numPr>
              <w:rPr>
                <w:rFonts w:cs="Arial"/>
                <w:b/>
                <w:bCs/>
              </w:rPr>
            </w:pPr>
            <w:r>
              <w:rPr>
                <w:rFonts w:cs="Arial"/>
                <w:bCs/>
              </w:rPr>
              <w:t>ECC next new member event will be taking place in January 2020</w:t>
            </w:r>
            <w:r w:rsidR="005A1FB1">
              <w:rPr>
                <w:rFonts w:cs="Arial"/>
                <w:bCs/>
              </w:rPr>
              <w:t xml:space="preserve">. These events invite new members of the ECC to come along and hear from all the different areas of the chamber to maximise their membership. The inspiring groups will begin to attend these events to tell members about their work in order to grow message and visibility of the group. </w:t>
            </w:r>
          </w:p>
          <w:p w14:paraId="64AD7F97" w14:textId="77777777" w:rsidR="007F57A0" w:rsidRDefault="007F57A0" w:rsidP="007F57A0">
            <w:pPr>
              <w:pStyle w:val="ListParagraph"/>
              <w:numPr>
                <w:ilvl w:val="0"/>
                <w:numId w:val="27"/>
              </w:numPr>
              <w:rPr>
                <w:rFonts w:cs="Arial"/>
                <w:bCs/>
              </w:rPr>
            </w:pPr>
            <w:r w:rsidRPr="005A1FB1">
              <w:rPr>
                <w:rFonts w:cs="Arial"/>
                <w:bCs/>
              </w:rPr>
              <w:t xml:space="preserve"> </w:t>
            </w:r>
            <w:r w:rsidR="005A1FB1" w:rsidRPr="005A1FB1">
              <w:rPr>
                <w:rFonts w:cs="Arial"/>
                <w:bCs/>
              </w:rPr>
              <w:t xml:space="preserve">Not all expected to attend but those interested should volunteer as dates are distributed to group. </w:t>
            </w:r>
          </w:p>
          <w:p w14:paraId="6240C430" w14:textId="77777777" w:rsidR="005A1FB1" w:rsidRDefault="005A1FB1" w:rsidP="007F57A0">
            <w:pPr>
              <w:pStyle w:val="ListParagraph"/>
              <w:numPr>
                <w:ilvl w:val="0"/>
                <w:numId w:val="27"/>
              </w:numPr>
              <w:rPr>
                <w:rFonts w:cs="Arial"/>
                <w:bCs/>
              </w:rPr>
            </w:pPr>
            <w:r>
              <w:rPr>
                <w:rFonts w:cs="Arial"/>
                <w:bCs/>
              </w:rPr>
              <w:t xml:space="preserve">Robert Thorburn (RT) explained there is a lack of presence on group through social media which is a real area of opportunity. AS explained we don’t yet have the content which is why this hasn’t been done but will hopefully get a lot of this from the conference. </w:t>
            </w:r>
          </w:p>
          <w:p w14:paraId="0B497519" w14:textId="77777777" w:rsidR="005A1FB1" w:rsidRDefault="005A1FB1" w:rsidP="00AA0095">
            <w:pPr>
              <w:pStyle w:val="ListParagraph"/>
              <w:numPr>
                <w:ilvl w:val="0"/>
                <w:numId w:val="27"/>
              </w:numPr>
              <w:rPr>
                <w:rFonts w:cs="Arial"/>
                <w:bCs/>
              </w:rPr>
            </w:pPr>
            <w:r>
              <w:rPr>
                <w:rFonts w:cs="Arial"/>
                <w:bCs/>
              </w:rPr>
              <w:t xml:space="preserve">JD – BCC People Campaign – British Chambers of Commerce has decided on 3 key areas of policy to focus on: infrastructure, trade and people. The chamber will need to do work on this but JD explains she wants this to come from and be seen as coming from the IT Group. </w:t>
            </w:r>
            <w:r w:rsidR="00AA0095">
              <w:rPr>
                <w:rFonts w:cs="Arial"/>
                <w:bCs/>
              </w:rPr>
              <w:t xml:space="preserve">The skills commission will be taking evidence to produce a report in March with full report publishing in the summer. The conference will be a mechanism to take evidence although with date change this may not be possible now. We now need to find some way of submitting opinions in order for the findings to not be England centric, needs to b e a Scottish voice. </w:t>
            </w:r>
          </w:p>
          <w:p w14:paraId="48D2C863" w14:textId="1881C7D8" w:rsidR="00AA0095" w:rsidRDefault="00AA0095" w:rsidP="00AA0095">
            <w:pPr>
              <w:pStyle w:val="ListParagraph"/>
              <w:numPr>
                <w:ilvl w:val="0"/>
                <w:numId w:val="27"/>
              </w:numPr>
              <w:rPr>
                <w:rFonts w:cs="Arial"/>
                <w:bCs/>
              </w:rPr>
            </w:pPr>
            <w:r>
              <w:rPr>
                <w:rFonts w:cs="Arial"/>
                <w:bCs/>
              </w:rPr>
              <w:t xml:space="preserve">JD explained one part of the campaign, BCC are encouraging open doors day with businesses but don’t want to stand on toes of DYW as they are already driving this. RT is already doing this through a chamber event. </w:t>
            </w:r>
          </w:p>
          <w:p w14:paraId="37C2EF91" w14:textId="77777777" w:rsidR="00AA0095" w:rsidRDefault="00AA0095" w:rsidP="00AA0095">
            <w:pPr>
              <w:pStyle w:val="ListParagraph"/>
              <w:numPr>
                <w:ilvl w:val="0"/>
                <w:numId w:val="27"/>
              </w:numPr>
              <w:rPr>
                <w:rFonts w:cs="Arial"/>
                <w:bCs/>
              </w:rPr>
            </w:pPr>
            <w:r>
              <w:rPr>
                <w:rFonts w:cs="Arial"/>
                <w:bCs/>
              </w:rPr>
              <w:t xml:space="preserve">Michelle Fenwick (MF) submitted thoughts to be shared with the group ahead of the meeting as she was unable to attend. </w:t>
            </w:r>
          </w:p>
          <w:p w14:paraId="309D9A44" w14:textId="77777777" w:rsidR="00AA0095" w:rsidRDefault="00AA0095" w:rsidP="00AA0095">
            <w:pPr>
              <w:pStyle w:val="ListParagraph"/>
              <w:numPr>
                <w:ilvl w:val="0"/>
                <w:numId w:val="39"/>
              </w:numPr>
              <w:rPr>
                <w:rFonts w:cs="Arial"/>
                <w:bCs/>
              </w:rPr>
            </w:pPr>
            <w:r>
              <w:rPr>
                <w:rFonts w:cs="Arial"/>
                <w:bCs/>
              </w:rPr>
              <w:t xml:space="preserve">Needs to not only be focusing on young people in terms of talent. </w:t>
            </w:r>
          </w:p>
          <w:p w14:paraId="01085B6B" w14:textId="75890227" w:rsidR="00AA0095" w:rsidRPr="005A1FB1" w:rsidRDefault="00AA0095" w:rsidP="00AA0095">
            <w:pPr>
              <w:pStyle w:val="ListParagraph"/>
              <w:numPr>
                <w:ilvl w:val="0"/>
                <w:numId w:val="39"/>
              </w:numPr>
              <w:rPr>
                <w:rFonts w:cs="Arial"/>
                <w:bCs/>
              </w:rPr>
            </w:pPr>
            <w:r>
              <w:rPr>
                <w:rFonts w:cs="Arial"/>
                <w:bCs/>
              </w:rPr>
              <w:t xml:space="preserve">Skills agenda (SDS 4.0) show key skills for inclusive economic growth. </w:t>
            </w:r>
          </w:p>
        </w:tc>
      </w:tr>
      <w:tr w:rsidR="001B7C4D" w14:paraId="6E15B427" w14:textId="77777777" w:rsidTr="00975AAB">
        <w:tc>
          <w:tcPr>
            <w:tcW w:w="1225" w:type="dxa"/>
          </w:tcPr>
          <w:p w14:paraId="49B6306B" w14:textId="51E3C8C8" w:rsidR="001B7C4D" w:rsidRPr="00A078FC" w:rsidRDefault="007F57A0" w:rsidP="00265EDB">
            <w:pPr>
              <w:jc w:val="both"/>
              <w:rPr>
                <w:b/>
              </w:rPr>
            </w:pPr>
            <w:r>
              <w:rPr>
                <w:b/>
              </w:rPr>
              <w:t>Item 4</w:t>
            </w:r>
          </w:p>
        </w:tc>
        <w:tc>
          <w:tcPr>
            <w:tcW w:w="8404" w:type="dxa"/>
          </w:tcPr>
          <w:p w14:paraId="6D6C4811" w14:textId="1A4CA1CD" w:rsidR="001B7C4D" w:rsidRPr="006715C0" w:rsidRDefault="00AA0095" w:rsidP="006715C0">
            <w:pPr>
              <w:rPr>
                <w:rFonts w:cs="Arial"/>
                <w:b/>
                <w:bCs/>
              </w:rPr>
            </w:pPr>
            <w:r>
              <w:rPr>
                <w:rFonts w:cs="Arial"/>
                <w:b/>
                <w:bCs/>
              </w:rPr>
              <w:t xml:space="preserve">Potential Research Project </w:t>
            </w:r>
          </w:p>
        </w:tc>
      </w:tr>
      <w:tr w:rsidR="00A078FC" w14:paraId="666E5D0D" w14:textId="77777777" w:rsidTr="00975AAB">
        <w:tc>
          <w:tcPr>
            <w:tcW w:w="1225" w:type="dxa"/>
          </w:tcPr>
          <w:p w14:paraId="414A1FDC" w14:textId="77777777" w:rsidR="00A078FC" w:rsidRPr="00A078FC" w:rsidRDefault="00A078FC" w:rsidP="00265EDB">
            <w:pPr>
              <w:jc w:val="both"/>
              <w:rPr>
                <w:b/>
              </w:rPr>
            </w:pPr>
          </w:p>
        </w:tc>
        <w:tc>
          <w:tcPr>
            <w:tcW w:w="8404" w:type="dxa"/>
          </w:tcPr>
          <w:p w14:paraId="1512061B" w14:textId="77777777" w:rsidR="00D20524" w:rsidRDefault="008563CB" w:rsidP="00701A57">
            <w:pPr>
              <w:pStyle w:val="ListParagraph"/>
              <w:numPr>
                <w:ilvl w:val="0"/>
                <w:numId w:val="27"/>
              </w:numPr>
              <w:jc w:val="both"/>
            </w:pPr>
            <w:r>
              <w:t xml:space="preserve">JD – talent and skills is a key policy area at the chamber. The chamber wants to publish a state of the nation report for the chamber to be a voice on the topic. The chamber have already spoken with Heriot Watt and David </w:t>
            </w:r>
            <w:proofErr w:type="spellStart"/>
            <w:r>
              <w:t>Humme</w:t>
            </w:r>
            <w:proofErr w:type="spellEnd"/>
            <w:r>
              <w:t xml:space="preserve"> Institute.</w:t>
            </w:r>
            <w:r w:rsidR="00D74638">
              <w:t xml:space="preserve"> The idea is to partner with an academic/research organisation where ECC select a topic question and we can then present on it with the findings. There is not a topic yet but want it to be around Edinburgh as a city – this is our USP as nothing out there specifically looking at Edinburgh. </w:t>
            </w:r>
          </w:p>
          <w:p w14:paraId="3405EECE" w14:textId="77777777" w:rsidR="00D20524" w:rsidRDefault="00D20524" w:rsidP="00D20524">
            <w:pPr>
              <w:pStyle w:val="ListParagraph"/>
              <w:numPr>
                <w:ilvl w:val="0"/>
                <w:numId w:val="27"/>
              </w:numPr>
              <w:jc w:val="both"/>
            </w:pPr>
            <w:r>
              <w:t xml:space="preserve">AS suggested something like “what are the talent and skill gaps in Edinburgh” tie this into SDS data. There is potential for a sub-group to be formed around summer time. Needs to help us raise awareness and credibility. </w:t>
            </w:r>
          </w:p>
          <w:p w14:paraId="796E1C14" w14:textId="77777777" w:rsidR="00293CE1" w:rsidRDefault="00293CE1" w:rsidP="00293CE1">
            <w:pPr>
              <w:pStyle w:val="ListParagraph"/>
              <w:numPr>
                <w:ilvl w:val="0"/>
                <w:numId w:val="27"/>
              </w:numPr>
              <w:jc w:val="both"/>
            </w:pPr>
            <w:r>
              <w:t xml:space="preserve">Stuart Cronin (SC) explained that Edinburgh College already have some data on this through their Flexible Workforce Development Fund. </w:t>
            </w:r>
          </w:p>
          <w:p w14:paraId="53B51EE0" w14:textId="0726233C" w:rsidR="00293CE1" w:rsidRPr="00E43607" w:rsidRDefault="00293CE1" w:rsidP="00293CE1">
            <w:pPr>
              <w:pStyle w:val="ListParagraph"/>
              <w:numPr>
                <w:ilvl w:val="0"/>
                <w:numId w:val="27"/>
              </w:numPr>
              <w:jc w:val="both"/>
            </w:pPr>
            <w:r>
              <w:t>AS suggested that those in higher education to have a look at possibilities ad people who may be interested in working on this by the 3</w:t>
            </w:r>
            <w:r w:rsidRPr="00293CE1">
              <w:rPr>
                <w:vertAlign w:val="superscript"/>
              </w:rPr>
              <w:t>rd</w:t>
            </w:r>
            <w:r>
              <w:t xml:space="preserve"> of December. </w:t>
            </w:r>
          </w:p>
        </w:tc>
      </w:tr>
      <w:tr w:rsidR="001B7C4D" w14:paraId="1F9678C2" w14:textId="77777777" w:rsidTr="00975AAB">
        <w:tc>
          <w:tcPr>
            <w:tcW w:w="1225" w:type="dxa"/>
          </w:tcPr>
          <w:p w14:paraId="51AD1F4C" w14:textId="5E706F3D" w:rsidR="001B7C4D" w:rsidRPr="00A078FC" w:rsidRDefault="00176F80" w:rsidP="00265EDB">
            <w:pPr>
              <w:jc w:val="both"/>
              <w:rPr>
                <w:b/>
              </w:rPr>
            </w:pPr>
            <w:r>
              <w:rPr>
                <w:b/>
              </w:rPr>
              <w:t>Item 5</w:t>
            </w:r>
          </w:p>
        </w:tc>
        <w:tc>
          <w:tcPr>
            <w:tcW w:w="8404" w:type="dxa"/>
          </w:tcPr>
          <w:p w14:paraId="79968C6F" w14:textId="79EE41F2" w:rsidR="00DB3A1F" w:rsidRPr="00E04267" w:rsidRDefault="00176F80" w:rsidP="00265EDB">
            <w:pPr>
              <w:jc w:val="both"/>
              <w:rPr>
                <w:b/>
              </w:rPr>
            </w:pPr>
            <w:r w:rsidRPr="00176F80">
              <w:rPr>
                <w:rFonts w:cs="Arial"/>
                <w:b/>
                <w:bCs/>
              </w:rPr>
              <w:t>Talent Conference 2019</w:t>
            </w:r>
          </w:p>
        </w:tc>
      </w:tr>
      <w:tr w:rsidR="00133F31" w14:paraId="435632A2" w14:textId="77777777" w:rsidTr="00975AAB">
        <w:tc>
          <w:tcPr>
            <w:tcW w:w="1225" w:type="dxa"/>
          </w:tcPr>
          <w:p w14:paraId="64E68EB3" w14:textId="77777777" w:rsidR="00133F31" w:rsidRPr="00A078FC" w:rsidRDefault="00133F31" w:rsidP="00265EDB">
            <w:pPr>
              <w:jc w:val="both"/>
              <w:rPr>
                <w:b/>
              </w:rPr>
            </w:pPr>
          </w:p>
        </w:tc>
        <w:tc>
          <w:tcPr>
            <w:tcW w:w="8404" w:type="dxa"/>
          </w:tcPr>
          <w:p w14:paraId="41C9B569" w14:textId="77777777" w:rsidR="00293CE1" w:rsidRPr="00293CE1" w:rsidRDefault="00293CE1" w:rsidP="000738D8">
            <w:pPr>
              <w:pStyle w:val="ListParagraph"/>
              <w:numPr>
                <w:ilvl w:val="0"/>
                <w:numId w:val="30"/>
              </w:numPr>
              <w:jc w:val="both"/>
            </w:pPr>
            <w:r>
              <w:rPr>
                <w:rFonts w:cstheme="minorHAnsi"/>
              </w:rPr>
              <w:t>Conference will now be held on Thursday 30</w:t>
            </w:r>
            <w:r w:rsidRPr="00293CE1">
              <w:rPr>
                <w:rFonts w:cstheme="minorHAnsi"/>
                <w:vertAlign w:val="superscript"/>
              </w:rPr>
              <w:t>th</w:t>
            </w:r>
            <w:r>
              <w:rPr>
                <w:rFonts w:cstheme="minorHAnsi"/>
              </w:rPr>
              <w:t xml:space="preserve"> of January. </w:t>
            </w:r>
          </w:p>
          <w:p w14:paraId="5CE4A5CA" w14:textId="77777777" w:rsidR="00293CE1" w:rsidRPr="00293CE1" w:rsidRDefault="00293CE1" w:rsidP="000738D8">
            <w:pPr>
              <w:pStyle w:val="ListParagraph"/>
              <w:numPr>
                <w:ilvl w:val="0"/>
                <w:numId w:val="30"/>
              </w:numPr>
              <w:jc w:val="both"/>
            </w:pPr>
            <w:r>
              <w:rPr>
                <w:rFonts w:cstheme="minorHAnsi"/>
              </w:rPr>
              <w:t xml:space="preserve">Keynote speaker is Heather Macgregor. </w:t>
            </w:r>
          </w:p>
          <w:p w14:paraId="18763EAC" w14:textId="77777777" w:rsidR="00293CE1" w:rsidRPr="00293CE1" w:rsidRDefault="00293CE1" w:rsidP="000738D8">
            <w:pPr>
              <w:pStyle w:val="ListParagraph"/>
              <w:numPr>
                <w:ilvl w:val="0"/>
                <w:numId w:val="30"/>
              </w:numPr>
              <w:jc w:val="both"/>
            </w:pPr>
            <w:r>
              <w:rPr>
                <w:rFonts w:cstheme="minorHAnsi"/>
              </w:rPr>
              <w:t xml:space="preserve">Those who have not submitted lists of potential attendees to send to Ailsa. </w:t>
            </w:r>
          </w:p>
          <w:p w14:paraId="7BFD669B" w14:textId="5360D0CB" w:rsidR="000738D8" w:rsidRPr="00E60C75" w:rsidRDefault="00293CE1" w:rsidP="000738D8">
            <w:pPr>
              <w:pStyle w:val="ListParagraph"/>
              <w:numPr>
                <w:ilvl w:val="0"/>
                <w:numId w:val="30"/>
              </w:numPr>
              <w:jc w:val="both"/>
            </w:pPr>
            <w:r>
              <w:rPr>
                <w:rFonts w:cstheme="minorHAnsi"/>
              </w:rPr>
              <w:t xml:space="preserve">Invite will be sent once we have received Heathers biography. This is expected to be mid-November. </w:t>
            </w:r>
            <w:r w:rsidR="000738D8">
              <w:t xml:space="preserve"> </w:t>
            </w:r>
          </w:p>
        </w:tc>
      </w:tr>
      <w:tr w:rsidR="00947D9F" w14:paraId="2A596652" w14:textId="77777777" w:rsidTr="00975AAB">
        <w:tc>
          <w:tcPr>
            <w:tcW w:w="1225" w:type="dxa"/>
          </w:tcPr>
          <w:p w14:paraId="7A7E72BC" w14:textId="306F731A" w:rsidR="00947D9F" w:rsidRDefault="00947D9F" w:rsidP="00265EDB">
            <w:pPr>
              <w:jc w:val="both"/>
              <w:rPr>
                <w:b/>
              </w:rPr>
            </w:pPr>
            <w:r>
              <w:rPr>
                <w:b/>
              </w:rPr>
              <w:t>Item 6</w:t>
            </w:r>
          </w:p>
        </w:tc>
        <w:tc>
          <w:tcPr>
            <w:tcW w:w="8404" w:type="dxa"/>
          </w:tcPr>
          <w:p w14:paraId="600491C7" w14:textId="3B6EFF59" w:rsidR="00947D9F" w:rsidRDefault="00947D9F" w:rsidP="00861701">
            <w:pPr>
              <w:jc w:val="both"/>
              <w:rPr>
                <w:b/>
              </w:rPr>
            </w:pPr>
            <w:r w:rsidRPr="00947D9F">
              <w:rPr>
                <w:b/>
              </w:rPr>
              <w:t>Tourism and hospitality representative for the committee</w:t>
            </w:r>
          </w:p>
        </w:tc>
      </w:tr>
      <w:tr w:rsidR="00947D9F" w14:paraId="4B0BACF3" w14:textId="77777777" w:rsidTr="00975AAB">
        <w:tc>
          <w:tcPr>
            <w:tcW w:w="1225" w:type="dxa"/>
          </w:tcPr>
          <w:p w14:paraId="42B72843" w14:textId="77777777" w:rsidR="00947D9F" w:rsidRDefault="00947D9F" w:rsidP="00265EDB">
            <w:pPr>
              <w:jc w:val="both"/>
              <w:rPr>
                <w:b/>
              </w:rPr>
            </w:pPr>
          </w:p>
        </w:tc>
        <w:tc>
          <w:tcPr>
            <w:tcW w:w="8404" w:type="dxa"/>
          </w:tcPr>
          <w:p w14:paraId="07906F54" w14:textId="7AC42FEE" w:rsidR="00947D9F" w:rsidRPr="005F5737" w:rsidRDefault="005F5737" w:rsidP="00947D9F">
            <w:pPr>
              <w:pStyle w:val="ListParagraph"/>
              <w:numPr>
                <w:ilvl w:val="0"/>
                <w:numId w:val="38"/>
              </w:numPr>
              <w:jc w:val="both"/>
            </w:pPr>
            <w:r w:rsidRPr="005F5737">
              <w:t xml:space="preserve">Suggestion put forward from Crowne Plaza. Rebecca and Joanne to follow up. </w:t>
            </w:r>
          </w:p>
        </w:tc>
      </w:tr>
      <w:tr w:rsidR="00D14653" w14:paraId="30F713C4" w14:textId="77777777" w:rsidTr="00975AAB">
        <w:tc>
          <w:tcPr>
            <w:tcW w:w="1225" w:type="dxa"/>
          </w:tcPr>
          <w:p w14:paraId="3DC5F982" w14:textId="1D516110" w:rsidR="00D14653" w:rsidRDefault="005F5737" w:rsidP="00265EDB">
            <w:pPr>
              <w:jc w:val="both"/>
              <w:rPr>
                <w:b/>
              </w:rPr>
            </w:pPr>
            <w:r>
              <w:rPr>
                <w:b/>
              </w:rPr>
              <w:t>Item 7</w:t>
            </w:r>
          </w:p>
        </w:tc>
        <w:tc>
          <w:tcPr>
            <w:tcW w:w="8404" w:type="dxa"/>
          </w:tcPr>
          <w:p w14:paraId="6F01BE86" w14:textId="432E36B5" w:rsidR="00D14653" w:rsidRDefault="00D14653" w:rsidP="00861701">
            <w:pPr>
              <w:jc w:val="both"/>
              <w:rPr>
                <w:b/>
              </w:rPr>
            </w:pPr>
            <w:r>
              <w:rPr>
                <w:b/>
              </w:rPr>
              <w:t>AOB</w:t>
            </w:r>
          </w:p>
        </w:tc>
      </w:tr>
      <w:tr w:rsidR="00D14653" w14:paraId="67AFF466" w14:textId="77777777" w:rsidTr="00975AAB">
        <w:tc>
          <w:tcPr>
            <w:tcW w:w="1225" w:type="dxa"/>
          </w:tcPr>
          <w:p w14:paraId="7386FC1E" w14:textId="77777777" w:rsidR="00D14653" w:rsidRDefault="00D14653" w:rsidP="00265EDB">
            <w:pPr>
              <w:jc w:val="both"/>
              <w:rPr>
                <w:b/>
              </w:rPr>
            </w:pPr>
          </w:p>
        </w:tc>
        <w:tc>
          <w:tcPr>
            <w:tcW w:w="8404" w:type="dxa"/>
          </w:tcPr>
          <w:p w14:paraId="0218C08A" w14:textId="6AF5A5A6" w:rsidR="000903C7" w:rsidRPr="000903C7" w:rsidRDefault="00293CE1" w:rsidP="000903C7">
            <w:pPr>
              <w:pStyle w:val="ListParagraph"/>
              <w:numPr>
                <w:ilvl w:val="0"/>
                <w:numId w:val="24"/>
              </w:numPr>
            </w:pPr>
            <w:r>
              <w:t>AS discussed that to help with maintaining an understanding for the progress and work of the group consistent attendance is importan</w:t>
            </w:r>
            <w:r w:rsidR="000903C7">
              <w:t>t for this. As stated in the Terms of Reference</w:t>
            </w:r>
            <w:r>
              <w:t xml:space="preserve"> </w:t>
            </w:r>
            <w:r w:rsidR="000903C7">
              <w:t>“</w:t>
            </w:r>
            <w:r w:rsidR="000903C7" w:rsidRPr="000903C7">
              <w:t>If group members do not attend for more than 3 meetings in a row, they may be asked to stand down from the group.  This will be at the discretion of the Chair, and will be managed on a case by case basis.</w:t>
            </w:r>
            <w:r w:rsidR="000903C7">
              <w:t xml:space="preserve">” Starting in the new year there will be notes on the minutes to help members monitor their own attendance. If unable to attend members are requested to report in (call or submit notes). </w:t>
            </w:r>
          </w:p>
          <w:p w14:paraId="1C82F9A5" w14:textId="2D5433F8" w:rsidR="005F5737" w:rsidRPr="00A73924" w:rsidRDefault="000903C7" w:rsidP="001D0E31">
            <w:pPr>
              <w:pStyle w:val="ListParagraph"/>
              <w:numPr>
                <w:ilvl w:val="0"/>
                <w:numId w:val="24"/>
              </w:numPr>
              <w:jc w:val="both"/>
            </w:pPr>
            <w:r>
              <w:t xml:space="preserve">A change of meeting time is proposed for 2020 of 9:30-11am as a trial. This will then be reviewed. </w:t>
            </w:r>
          </w:p>
        </w:tc>
      </w:tr>
      <w:tr w:rsidR="00B65EA8" w14:paraId="26D62F9F" w14:textId="77777777" w:rsidTr="00975AAB">
        <w:tc>
          <w:tcPr>
            <w:tcW w:w="1225" w:type="dxa"/>
          </w:tcPr>
          <w:p w14:paraId="1A180FC3" w14:textId="309560A6" w:rsidR="00B65EA8" w:rsidRPr="00A078FC" w:rsidRDefault="00B65EA8" w:rsidP="00265EDB">
            <w:pPr>
              <w:jc w:val="both"/>
              <w:rPr>
                <w:b/>
              </w:rPr>
            </w:pPr>
            <w:r>
              <w:rPr>
                <w:b/>
              </w:rPr>
              <w:t>Item 7</w:t>
            </w:r>
          </w:p>
        </w:tc>
        <w:tc>
          <w:tcPr>
            <w:tcW w:w="8404" w:type="dxa"/>
          </w:tcPr>
          <w:p w14:paraId="282176C5" w14:textId="7DDACD9D" w:rsidR="00B65EA8" w:rsidRPr="008458D6" w:rsidRDefault="005F5737" w:rsidP="000903C7">
            <w:pPr>
              <w:jc w:val="both"/>
              <w:rPr>
                <w:b/>
              </w:rPr>
            </w:pPr>
            <w:r>
              <w:rPr>
                <w:b/>
              </w:rPr>
              <w:t xml:space="preserve">Date of next meeting </w:t>
            </w:r>
            <w:r w:rsidR="000903C7">
              <w:rPr>
                <w:b/>
              </w:rPr>
              <w:t>3</w:t>
            </w:r>
            <w:r w:rsidR="000903C7" w:rsidRPr="000903C7">
              <w:rPr>
                <w:b/>
                <w:vertAlign w:val="superscript"/>
              </w:rPr>
              <w:t>rd</w:t>
            </w:r>
            <w:r w:rsidR="000903C7">
              <w:rPr>
                <w:b/>
              </w:rPr>
              <w:t xml:space="preserve"> December</w:t>
            </w:r>
            <w:r>
              <w:rPr>
                <w:b/>
              </w:rPr>
              <w:t xml:space="preserve"> 4pm – Edinburgh Chamber Office</w:t>
            </w:r>
          </w:p>
        </w:tc>
      </w:tr>
    </w:tbl>
    <w:p w14:paraId="6C6AD286" w14:textId="77777777" w:rsidR="001B7C4D" w:rsidRPr="00441ED0" w:rsidRDefault="001B7C4D" w:rsidP="000903C7">
      <w:pPr>
        <w:spacing w:after="0" w:line="240" w:lineRule="auto"/>
        <w:jc w:val="both"/>
      </w:pPr>
    </w:p>
    <w:sectPr w:rsidR="001B7C4D" w:rsidRPr="00441ED0"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DAD"/>
    <w:multiLevelType w:val="hybridMultilevel"/>
    <w:tmpl w:val="5ED6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3B3EB0"/>
    <w:multiLevelType w:val="hybridMultilevel"/>
    <w:tmpl w:val="260603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00171"/>
    <w:multiLevelType w:val="hybridMultilevel"/>
    <w:tmpl w:val="1A2A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34FA6"/>
    <w:multiLevelType w:val="hybridMultilevel"/>
    <w:tmpl w:val="B8B6D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32685"/>
    <w:multiLevelType w:val="hybridMultilevel"/>
    <w:tmpl w:val="E3340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46DCC"/>
    <w:multiLevelType w:val="hybridMultilevel"/>
    <w:tmpl w:val="7A70B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301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8A28F5"/>
    <w:multiLevelType w:val="hybridMultilevel"/>
    <w:tmpl w:val="05A01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D8104E"/>
    <w:multiLevelType w:val="hybridMultilevel"/>
    <w:tmpl w:val="66565E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206DA9"/>
    <w:multiLevelType w:val="hybridMultilevel"/>
    <w:tmpl w:val="A6BE4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C4A7B"/>
    <w:multiLevelType w:val="hybridMultilevel"/>
    <w:tmpl w:val="161CAE10"/>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2453B7"/>
    <w:multiLevelType w:val="hybridMultilevel"/>
    <w:tmpl w:val="AB5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5422E"/>
    <w:multiLevelType w:val="hybridMultilevel"/>
    <w:tmpl w:val="84DC6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6316A"/>
    <w:multiLevelType w:val="hybridMultilevel"/>
    <w:tmpl w:val="F9C21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20339"/>
    <w:multiLevelType w:val="hybridMultilevel"/>
    <w:tmpl w:val="599ADB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21580A"/>
    <w:multiLevelType w:val="hybridMultilevel"/>
    <w:tmpl w:val="A2A6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87691"/>
    <w:multiLevelType w:val="hybridMultilevel"/>
    <w:tmpl w:val="D1146E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B5283"/>
    <w:multiLevelType w:val="hybridMultilevel"/>
    <w:tmpl w:val="397E2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248BA"/>
    <w:multiLevelType w:val="hybridMultilevel"/>
    <w:tmpl w:val="81E4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C81B4A"/>
    <w:multiLevelType w:val="hybridMultilevel"/>
    <w:tmpl w:val="38D2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0007B7"/>
    <w:multiLevelType w:val="hybridMultilevel"/>
    <w:tmpl w:val="2EA01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F07258"/>
    <w:multiLevelType w:val="hybridMultilevel"/>
    <w:tmpl w:val="37B6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71B69"/>
    <w:multiLevelType w:val="hybridMultilevel"/>
    <w:tmpl w:val="9D2C0D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0E773E"/>
    <w:multiLevelType w:val="hybridMultilevel"/>
    <w:tmpl w:val="A5B8F7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F7FED"/>
    <w:multiLevelType w:val="hybridMultilevel"/>
    <w:tmpl w:val="15C8F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75ACB"/>
    <w:multiLevelType w:val="hybridMultilevel"/>
    <w:tmpl w:val="E33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30808"/>
    <w:multiLevelType w:val="hybridMultilevel"/>
    <w:tmpl w:val="8BDC0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A5376F"/>
    <w:multiLevelType w:val="hybridMultilevel"/>
    <w:tmpl w:val="6F1C00CE"/>
    <w:lvl w:ilvl="0" w:tplc="0A1AE4F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E66C87"/>
    <w:multiLevelType w:val="hybridMultilevel"/>
    <w:tmpl w:val="74E6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40CE5"/>
    <w:multiLevelType w:val="hybridMultilevel"/>
    <w:tmpl w:val="8F4C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1"/>
  </w:num>
  <w:num w:numId="3">
    <w:abstractNumId w:val="7"/>
  </w:num>
  <w:num w:numId="4">
    <w:abstractNumId w:val="33"/>
  </w:num>
  <w:num w:numId="5">
    <w:abstractNumId w:val="21"/>
  </w:num>
  <w:num w:numId="6">
    <w:abstractNumId w:val="32"/>
  </w:num>
  <w:num w:numId="7">
    <w:abstractNumId w:val="6"/>
  </w:num>
  <w:num w:numId="8">
    <w:abstractNumId w:val="29"/>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37"/>
  </w:num>
  <w:num w:numId="14">
    <w:abstractNumId w:val="13"/>
  </w:num>
  <w:num w:numId="15">
    <w:abstractNumId w:val="22"/>
  </w:num>
  <w:num w:numId="16">
    <w:abstractNumId w:val="18"/>
  </w:num>
  <w:num w:numId="17">
    <w:abstractNumId w:val="38"/>
  </w:num>
  <w:num w:numId="18">
    <w:abstractNumId w:val="20"/>
  </w:num>
  <w:num w:numId="19">
    <w:abstractNumId w:val="1"/>
  </w:num>
  <w:num w:numId="20">
    <w:abstractNumId w:val="11"/>
  </w:num>
  <w:num w:numId="21">
    <w:abstractNumId w:val="35"/>
  </w:num>
  <w:num w:numId="22">
    <w:abstractNumId w:val="23"/>
  </w:num>
  <w:num w:numId="23">
    <w:abstractNumId w:val="24"/>
  </w:num>
  <w:num w:numId="24">
    <w:abstractNumId w:val="3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3"/>
  </w:num>
  <w:num w:numId="29">
    <w:abstractNumId w:val="36"/>
  </w:num>
  <w:num w:numId="30">
    <w:abstractNumId w:val="25"/>
  </w:num>
  <w:num w:numId="31">
    <w:abstractNumId w:val="8"/>
  </w:num>
  <w:num w:numId="32">
    <w:abstractNumId w:val="26"/>
  </w:num>
  <w:num w:numId="33">
    <w:abstractNumId w:val="9"/>
  </w:num>
  <w:num w:numId="34">
    <w:abstractNumId w:val="2"/>
  </w:num>
  <w:num w:numId="35">
    <w:abstractNumId w:val="28"/>
  </w:num>
  <w:num w:numId="36">
    <w:abstractNumId w:val="16"/>
  </w:num>
  <w:num w:numId="37">
    <w:abstractNumId w:val="19"/>
  </w:num>
  <w:num w:numId="38">
    <w:abstractNumId w:val="34"/>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3444C"/>
    <w:rsid w:val="00034872"/>
    <w:rsid w:val="00063676"/>
    <w:rsid w:val="00067690"/>
    <w:rsid w:val="0007071A"/>
    <w:rsid w:val="00070B83"/>
    <w:rsid w:val="000738D8"/>
    <w:rsid w:val="0007543C"/>
    <w:rsid w:val="000773E9"/>
    <w:rsid w:val="00083732"/>
    <w:rsid w:val="00087FAC"/>
    <w:rsid w:val="000903C7"/>
    <w:rsid w:val="00090871"/>
    <w:rsid w:val="00096C04"/>
    <w:rsid w:val="000D4080"/>
    <w:rsid w:val="000D4F22"/>
    <w:rsid w:val="000E34AE"/>
    <w:rsid w:val="000F4688"/>
    <w:rsid w:val="0011591C"/>
    <w:rsid w:val="001169B2"/>
    <w:rsid w:val="0012136E"/>
    <w:rsid w:val="00133F31"/>
    <w:rsid w:val="001354CF"/>
    <w:rsid w:val="001360FF"/>
    <w:rsid w:val="00142C1B"/>
    <w:rsid w:val="00154D1A"/>
    <w:rsid w:val="00157102"/>
    <w:rsid w:val="00161F82"/>
    <w:rsid w:val="00163C3C"/>
    <w:rsid w:val="00163DF2"/>
    <w:rsid w:val="00164794"/>
    <w:rsid w:val="0017545E"/>
    <w:rsid w:val="00176F80"/>
    <w:rsid w:val="00181122"/>
    <w:rsid w:val="001930F0"/>
    <w:rsid w:val="00195392"/>
    <w:rsid w:val="0019763E"/>
    <w:rsid w:val="001A2AE6"/>
    <w:rsid w:val="001B26E7"/>
    <w:rsid w:val="001B7C4D"/>
    <w:rsid w:val="001C77D7"/>
    <w:rsid w:val="001D0E31"/>
    <w:rsid w:val="001E145B"/>
    <w:rsid w:val="001E3E39"/>
    <w:rsid w:val="00201DDC"/>
    <w:rsid w:val="0020639D"/>
    <w:rsid w:val="002247B3"/>
    <w:rsid w:val="0022566A"/>
    <w:rsid w:val="00230637"/>
    <w:rsid w:val="002319D6"/>
    <w:rsid w:val="00241234"/>
    <w:rsid w:val="002466D7"/>
    <w:rsid w:val="00262C7A"/>
    <w:rsid w:val="00265EDB"/>
    <w:rsid w:val="002665E3"/>
    <w:rsid w:val="0026706F"/>
    <w:rsid w:val="0027044F"/>
    <w:rsid w:val="00273DCD"/>
    <w:rsid w:val="00291300"/>
    <w:rsid w:val="0029312A"/>
    <w:rsid w:val="00293CE1"/>
    <w:rsid w:val="00297C64"/>
    <w:rsid w:val="002A1BBE"/>
    <w:rsid w:val="002D2C09"/>
    <w:rsid w:val="002D557B"/>
    <w:rsid w:val="002E18D5"/>
    <w:rsid w:val="002F4971"/>
    <w:rsid w:val="00325182"/>
    <w:rsid w:val="00335B5E"/>
    <w:rsid w:val="0034420D"/>
    <w:rsid w:val="0035385A"/>
    <w:rsid w:val="00360E26"/>
    <w:rsid w:val="0037121C"/>
    <w:rsid w:val="00371596"/>
    <w:rsid w:val="00375FE7"/>
    <w:rsid w:val="003A026F"/>
    <w:rsid w:val="003B0878"/>
    <w:rsid w:val="003B1177"/>
    <w:rsid w:val="003B5E0D"/>
    <w:rsid w:val="003B69BE"/>
    <w:rsid w:val="003B6FDE"/>
    <w:rsid w:val="003C2904"/>
    <w:rsid w:val="003C69D3"/>
    <w:rsid w:val="003D3AEE"/>
    <w:rsid w:val="003E209D"/>
    <w:rsid w:val="003E3188"/>
    <w:rsid w:val="003F0082"/>
    <w:rsid w:val="00403975"/>
    <w:rsid w:val="00415160"/>
    <w:rsid w:val="004205C6"/>
    <w:rsid w:val="004233E0"/>
    <w:rsid w:val="0042393E"/>
    <w:rsid w:val="00441ED0"/>
    <w:rsid w:val="00444332"/>
    <w:rsid w:val="00446CBD"/>
    <w:rsid w:val="00451ABE"/>
    <w:rsid w:val="0046487B"/>
    <w:rsid w:val="0046597E"/>
    <w:rsid w:val="00467A0C"/>
    <w:rsid w:val="00481602"/>
    <w:rsid w:val="00486AA9"/>
    <w:rsid w:val="00491595"/>
    <w:rsid w:val="004C16AB"/>
    <w:rsid w:val="004C1AAA"/>
    <w:rsid w:val="004C3BB9"/>
    <w:rsid w:val="004E11F8"/>
    <w:rsid w:val="004E5CBE"/>
    <w:rsid w:val="00500A47"/>
    <w:rsid w:val="00502268"/>
    <w:rsid w:val="005415FF"/>
    <w:rsid w:val="0054503B"/>
    <w:rsid w:val="005450EA"/>
    <w:rsid w:val="00567205"/>
    <w:rsid w:val="005749BD"/>
    <w:rsid w:val="005772AB"/>
    <w:rsid w:val="00583C93"/>
    <w:rsid w:val="0059101F"/>
    <w:rsid w:val="005A074C"/>
    <w:rsid w:val="005A116B"/>
    <w:rsid w:val="005A1FB1"/>
    <w:rsid w:val="005A4716"/>
    <w:rsid w:val="005B4F80"/>
    <w:rsid w:val="005C4669"/>
    <w:rsid w:val="005C605E"/>
    <w:rsid w:val="005D3E9F"/>
    <w:rsid w:val="005D5210"/>
    <w:rsid w:val="005D6AE1"/>
    <w:rsid w:val="005F343A"/>
    <w:rsid w:val="005F5737"/>
    <w:rsid w:val="00614903"/>
    <w:rsid w:val="00615AC6"/>
    <w:rsid w:val="0062327A"/>
    <w:rsid w:val="00626204"/>
    <w:rsid w:val="006406DB"/>
    <w:rsid w:val="006418E4"/>
    <w:rsid w:val="00642085"/>
    <w:rsid w:val="00656302"/>
    <w:rsid w:val="0065759F"/>
    <w:rsid w:val="006601D5"/>
    <w:rsid w:val="00660578"/>
    <w:rsid w:val="00663346"/>
    <w:rsid w:val="0066560C"/>
    <w:rsid w:val="00665ED2"/>
    <w:rsid w:val="006715C0"/>
    <w:rsid w:val="006748B0"/>
    <w:rsid w:val="00676320"/>
    <w:rsid w:val="006863CB"/>
    <w:rsid w:val="00692E12"/>
    <w:rsid w:val="006A2642"/>
    <w:rsid w:val="006A4688"/>
    <w:rsid w:val="00701A57"/>
    <w:rsid w:val="007149E5"/>
    <w:rsid w:val="00722559"/>
    <w:rsid w:val="00736ACA"/>
    <w:rsid w:val="0073776F"/>
    <w:rsid w:val="00743055"/>
    <w:rsid w:val="00757120"/>
    <w:rsid w:val="00766A0B"/>
    <w:rsid w:val="007743B9"/>
    <w:rsid w:val="00775C2D"/>
    <w:rsid w:val="007816C6"/>
    <w:rsid w:val="007826B4"/>
    <w:rsid w:val="0078403B"/>
    <w:rsid w:val="00787EA4"/>
    <w:rsid w:val="00793932"/>
    <w:rsid w:val="00797372"/>
    <w:rsid w:val="007D74EF"/>
    <w:rsid w:val="007E319D"/>
    <w:rsid w:val="007F0017"/>
    <w:rsid w:val="007F2983"/>
    <w:rsid w:val="007F57A0"/>
    <w:rsid w:val="008015A9"/>
    <w:rsid w:val="00804005"/>
    <w:rsid w:val="008074BA"/>
    <w:rsid w:val="00812E66"/>
    <w:rsid w:val="00813CC6"/>
    <w:rsid w:val="0082332A"/>
    <w:rsid w:val="008349A7"/>
    <w:rsid w:val="008458D6"/>
    <w:rsid w:val="00845F5F"/>
    <w:rsid w:val="00853DA9"/>
    <w:rsid w:val="008563CB"/>
    <w:rsid w:val="00860393"/>
    <w:rsid w:val="00861701"/>
    <w:rsid w:val="0086598B"/>
    <w:rsid w:val="00874CDD"/>
    <w:rsid w:val="0088693C"/>
    <w:rsid w:val="00887062"/>
    <w:rsid w:val="00891604"/>
    <w:rsid w:val="00896F2B"/>
    <w:rsid w:val="008A0325"/>
    <w:rsid w:val="008B7D59"/>
    <w:rsid w:val="008C26DF"/>
    <w:rsid w:val="008E6262"/>
    <w:rsid w:val="008E7505"/>
    <w:rsid w:val="00906481"/>
    <w:rsid w:val="00911B42"/>
    <w:rsid w:val="009127CB"/>
    <w:rsid w:val="00912F5E"/>
    <w:rsid w:val="00913A34"/>
    <w:rsid w:val="00927BBB"/>
    <w:rsid w:val="0093446B"/>
    <w:rsid w:val="0094230D"/>
    <w:rsid w:val="00947D9F"/>
    <w:rsid w:val="00952101"/>
    <w:rsid w:val="00955CF2"/>
    <w:rsid w:val="00955E71"/>
    <w:rsid w:val="0096139C"/>
    <w:rsid w:val="00965EF1"/>
    <w:rsid w:val="00975AAB"/>
    <w:rsid w:val="009833C7"/>
    <w:rsid w:val="0098369D"/>
    <w:rsid w:val="00994873"/>
    <w:rsid w:val="00995EEE"/>
    <w:rsid w:val="009A0410"/>
    <w:rsid w:val="009C34A6"/>
    <w:rsid w:val="009C4E30"/>
    <w:rsid w:val="009C562D"/>
    <w:rsid w:val="009C59F8"/>
    <w:rsid w:val="009E1BBA"/>
    <w:rsid w:val="009E660B"/>
    <w:rsid w:val="009F222D"/>
    <w:rsid w:val="00A078FC"/>
    <w:rsid w:val="00A15B40"/>
    <w:rsid w:val="00A23421"/>
    <w:rsid w:val="00A2521C"/>
    <w:rsid w:val="00A26988"/>
    <w:rsid w:val="00A315E6"/>
    <w:rsid w:val="00A53119"/>
    <w:rsid w:val="00A56BD3"/>
    <w:rsid w:val="00A618E4"/>
    <w:rsid w:val="00A72360"/>
    <w:rsid w:val="00A73924"/>
    <w:rsid w:val="00A8677A"/>
    <w:rsid w:val="00AA0095"/>
    <w:rsid w:val="00AA6379"/>
    <w:rsid w:val="00AB3851"/>
    <w:rsid w:val="00AC3422"/>
    <w:rsid w:val="00AD3122"/>
    <w:rsid w:val="00AE0C3C"/>
    <w:rsid w:val="00AF0E9B"/>
    <w:rsid w:val="00B1434C"/>
    <w:rsid w:val="00B17AEF"/>
    <w:rsid w:val="00B46518"/>
    <w:rsid w:val="00B525C8"/>
    <w:rsid w:val="00B63518"/>
    <w:rsid w:val="00B65EA8"/>
    <w:rsid w:val="00B66847"/>
    <w:rsid w:val="00B72D3A"/>
    <w:rsid w:val="00B738DD"/>
    <w:rsid w:val="00BB25B1"/>
    <w:rsid w:val="00BB2B31"/>
    <w:rsid w:val="00BC6599"/>
    <w:rsid w:val="00BC77AD"/>
    <w:rsid w:val="00BE6E39"/>
    <w:rsid w:val="00BF2996"/>
    <w:rsid w:val="00BF7C46"/>
    <w:rsid w:val="00C00388"/>
    <w:rsid w:val="00C10991"/>
    <w:rsid w:val="00C13684"/>
    <w:rsid w:val="00C1455A"/>
    <w:rsid w:val="00C233C1"/>
    <w:rsid w:val="00C246E0"/>
    <w:rsid w:val="00C33277"/>
    <w:rsid w:val="00C3614C"/>
    <w:rsid w:val="00C47D26"/>
    <w:rsid w:val="00C5286D"/>
    <w:rsid w:val="00C530D7"/>
    <w:rsid w:val="00C74449"/>
    <w:rsid w:val="00C762D9"/>
    <w:rsid w:val="00C822ED"/>
    <w:rsid w:val="00C94B64"/>
    <w:rsid w:val="00C9595B"/>
    <w:rsid w:val="00CA4D88"/>
    <w:rsid w:val="00CB6BE5"/>
    <w:rsid w:val="00CC12DD"/>
    <w:rsid w:val="00D14653"/>
    <w:rsid w:val="00D169CD"/>
    <w:rsid w:val="00D20524"/>
    <w:rsid w:val="00D2242B"/>
    <w:rsid w:val="00D22D7F"/>
    <w:rsid w:val="00D3079B"/>
    <w:rsid w:val="00D36026"/>
    <w:rsid w:val="00D41600"/>
    <w:rsid w:val="00D54807"/>
    <w:rsid w:val="00D74638"/>
    <w:rsid w:val="00D75115"/>
    <w:rsid w:val="00D91AE8"/>
    <w:rsid w:val="00DB3A1F"/>
    <w:rsid w:val="00DC387C"/>
    <w:rsid w:val="00DC7F61"/>
    <w:rsid w:val="00DD7ED2"/>
    <w:rsid w:val="00E04267"/>
    <w:rsid w:val="00E102B0"/>
    <w:rsid w:val="00E1162A"/>
    <w:rsid w:val="00E4112C"/>
    <w:rsid w:val="00E43607"/>
    <w:rsid w:val="00E4517E"/>
    <w:rsid w:val="00E451A7"/>
    <w:rsid w:val="00E4615C"/>
    <w:rsid w:val="00E536C8"/>
    <w:rsid w:val="00E55075"/>
    <w:rsid w:val="00E60C75"/>
    <w:rsid w:val="00E62188"/>
    <w:rsid w:val="00E76E68"/>
    <w:rsid w:val="00E93169"/>
    <w:rsid w:val="00E93636"/>
    <w:rsid w:val="00EB3009"/>
    <w:rsid w:val="00EB4975"/>
    <w:rsid w:val="00EB54CF"/>
    <w:rsid w:val="00ED007B"/>
    <w:rsid w:val="00ED7530"/>
    <w:rsid w:val="00EF2EAC"/>
    <w:rsid w:val="00F07974"/>
    <w:rsid w:val="00F36906"/>
    <w:rsid w:val="00F432FA"/>
    <w:rsid w:val="00F627AD"/>
    <w:rsid w:val="00F636D5"/>
    <w:rsid w:val="00F64C4E"/>
    <w:rsid w:val="00F664B7"/>
    <w:rsid w:val="00F83BEE"/>
    <w:rsid w:val="00FE2A95"/>
    <w:rsid w:val="00FF2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3D720904-D157-4BA6-BE4B-36D1937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 w:type="paragraph" w:styleId="BalloonText">
    <w:name w:val="Balloon Text"/>
    <w:basedOn w:val="Normal"/>
    <w:link w:val="BalloonTextChar"/>
    <w:uiPriority w:val="99"/>
    <w:semiHidden/>
    <w:unhideWhenUsed/>
    <w:rsid w:val="00A5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369">
      <w:bodyDiv w:val="1"/>
      <w:marLeft w:val="0"/>
      <w:marRight w:val="0"/>
      <w:marTop w:val="0"/>
      <w:marBottom w:val="0"/>
      <w:divBdr>
        <w:top w:val="none" w:sz="0" w:space="0" w:color="auto"/>
        <w:left w:val="none" w:sz="0" w:space="0" w:color="auto"/>
        <w:bottom w:val="none" w:sz="0" w:space="0" w:color="auto"/>
        <w:right w:val="none" w:sz="0" w:space="0" w:color="auto"/>
      </w:divBdr>
    </w:div>
    <w:div w:id="789518836">
      <w:bodyDiv w:val="1"/>
      <w:marLeft w:val="0"/>
      <w:marRight w:val="0"/>
      <w:marTop w:val="0"/>
      <w:marBottom w:val="0"/>
      <w:divBdr>
        <w:top w:val="none" w:sz="0" w:space="0" w:color="auto"/>
        <w:left w:val="none" w:sz="0" w:space="0" w:color="auto"/>
        <w:bottom w:val="none" w:sz="0" w:space="0" w:color="auto"/>
        <w:right w:val="none" w:sz="0" w:space="0" w:color="auto"/>
      </w:divBdr>
    </w:div>
    <w:div w:id="14555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5595-F36B-4F28-9D25-DC8B55AE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Davidson</dc:creator>
  <cp:lastModifiedBy>Rebecca Neish</cp:lastModifiedBy>
  <cp:revision>2</cp:revision>
  <cp:lastPrinted>2019-04-03T14:12:00Z</cp:lastPrinted>
  <dcterms:created xsi:type="dcterms:W3CDTF">2019-11-20T16:25:00Z</dcterms:created>
  <dcterms:modified xsi:type="dcterms:W3CDTF">2019-11-20T16:25:00Z</dcterms:modified>
</cp:coreProperties>
</file>