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5.1pt" o:ole="">
            <v:imagedata r:id="rId5" o:title=""/>
          </v:shape>
          <o:OLEObject Type="Embed" ProgID="MSPhotoEd.3" ShapeID="_x0000_i1025" DrawAspect="Content" ObjectID="_1615377482" r:id="rId6"/>
        </w:object>
      </w:r>
    </w:p>
    <w:p w14:paraId="07AB2893" w14:textId="003C87F1" w:rsidR="00615AC6" w:rsidRPr="00181122" w:rsidRDefault="007D74EF">
      <w:pPr>
        <w:rPr>
          <w:b/>
          <w:sz w:val="36"/>
          <w:szCs w:val="36"/>
        </w:rPr>
      </w:pPr>
      <w:r>
        <w:rPr>
          <w:b/>
          <w:sz w:val="36"/>
          <w:szCs w:val="36"/>
        </w:rPr>
        <w:t xml:space="preserve">Inspiring </w:t>
      </w:r>
      <w:r w:rsidR="002D557B">
        <w:rPr>
          <w:b/>
          <w:sz w:val="36"/>
          <w:szCs w:val="36"/>
        </w:rPr>
        <w:t>Talent</w:t>
      </w:r>
      <w:r>
        <w:rPr>
          <w:b/>
          <w:sz w:val="36"/>
          <w:szCs w:val="36"/>
        </w:rPr>
        <w:t xml:space="preserve"> </w:t>
      </w:r>
      <w:r w:rsidR="00403975">
        <w:rPr>
          <w:b/>
          <w:sz w:val="36"/>
          <w:szCs w:val="36"/>
        </w:rPr>
        <w:t>Group Meeting Notes</w:t>
      </w:r>
    </w:p>
    <w:p w14:paraId="5841442F" w14:textId="1F00F2C4" w:rsidR="0093446B" w:rsidRDefault="00797372" w:rsidP="0093446B">
      <w:pPr>
        <w:spacing w:after="0" w:line="240" w:lineRule="auto"/>
        <w:contextualSpacing/>
        <w:rPr>
          <w:b/>
        </w:rPr>
      </w:pPr>
      <w:r>
        <w:rPr>
          <w:b/>
        </w:rPr>
        <w:t>Date:</w:t>
      </w:r>
      <w:r>
        <w:rPr>
          <w:b/>
        </w:rPr>
        <w:tab/>
      </w:r>
      <w:r>
        <w:rPr>
          <w:b/>
        </w:rPr>
        <w:tab/>
      </w:r>
      <w:r>
        <w:rPr>
          <w:b/>
        </w:rPr>
        <w:tab/>
      </w:r>
      <w:r w:rsidR="00A315E6">
        <w:t>Monday</w:t>
      </w:r>
      <w:r w:rsidR="00BE6E39">
        <w:t xml:space="preserve"> </w:t>
      </w:r>
      <w:r w:rsidR="00A315E6">
        <w:t>4th</w:t>
      </w:r>
      <w:r w:rsidR="00451ABE">
        <w:t xml:space="preserve"> </w:t>
      </w:r>
      <w:r w:rsidR="00A315E6">
        <w:t>March 2019</w:t>
      </w:r>
      <w:r w:rsidR="004E11F8">
        <w:t xml:space="preserve"> </w:t>
      </w:r>
    </w:p>
    <w:p w14:paraId="324FD0E2" w14:textId="77777777" w:rsidR="00797372" w:rsidRDefault="00797372" w:rsidP="0093446B">
      <w:pPr>
        <w:spacing w:after="0" w:line="240" w:lineRule="auto"/>
        <w:contextualSpacing/>
      </w:pPr>
    </w:p>
    <w:p w14:paraId="3CDE8A94" w14:textId="604F1EA1" w:rsidR="00567205" w:rsidRDefault="00615AC6" w:rsidP="009F222D">
      <w:pPr>
        <w:spacing w:after="0" w:line="240" w:lineRule="auto"/>
      </w:pPr>
      <w:r w:rsidRPr="00181122">
        <w:rPr>
          <w:b/>
        </w:rPr>
        <w:t>Attendees:</w:t>
      </w:r>
      <w:r w:rsidRPr="00181122">
        <w:rPr>
          <w:b/>
        </w:rPr>
        <w:tab/>
      </w:r>
      <w:r>
        <w:tab/>
      </w:r>
    </w:p>
    <w:tbl>
      <w:tblPr>
        <w:tblStyle w:val="TableGrid"/>
        <w:tblW w:w="0" w:type="auto"/>
        <w:tblLook w:val="04A0" w:firstRow="1" w:lastRow="0" w:firstColumn="1" w:lastColumn="0" w:noHBand="0" w:noVBand="1"/>
      </w:tblPr>
      <w:tblGrid>
        <w:gridCol w:w="2972"/>
        <w:gridCol w:w="3516"/>
      </w:tblGrid>
      <w:tr w:rsidR="007D74EF" w:rsidRPr="009F222D" w14:paraId="07EE494B" w14:textId="77777777" w:rsidTr="009127CB">
        <w:tc>
          <w:tcPr>
            <w:tcW w:w="2972" w:type="dxa"/>
          </w:tcPr>
          <w:p w14:paraId="788E632C" w14:textId="77777777" w:rsidR="007D74EF" w:rsidRPr="009F222D" w:rsidRDefault="007D74EF" w:rsidP="009F222D">
            <w:pPr>
              <w:rPr>
                <w:b/>
                <w:i/>
              </w:rPr>
            </w:pPr>
            <w:r w:rsidRPr="009F222D">
              <w:rPr>
                <w:b/>
                <w:i/>
              </w:rPr>
              <w:t>Name</w:t>
            </w:r>
          </w:p>
        </w:tc>
        <w:tc>
          <w:tcPr>
            <w:tcW w:w="3516" w:type="dxa"/>
          </w:tcPr>
          <w:p w14:paraId="7CD8DF4A" w14:textId="7A5B3BA1" w:rsidR="007D74EF" w:rsidRPr="009F222D" w:rsidRDefault="007D74EF" w:rsidP="009F222D">
            <w:pPr>
              <w:rPr>
                <w:b/>
                <w:i/>
              </w:rPr>
            </w:pPr>
            <w:r>
              <w:rPr>
                <w:b/>
                <w:i/>
              </w:rPr>
              <w:t>Organisation</w:t>
            </w:r>
          </w:p>
        </w:tc>
      </w:tr>
      <w:tr w:rsidR="00BE6E39" w14:paraId="1571D4D5" w14:textId="77777777" w:rsidTr="009127CB">
        <w:tc>
          <w:tcPr>
            <w:tcW w:w="2972" w:type="dxa"/>
          </w:tcPr>
          <w:p w14:paraId="232426FB" w14:textId="5AEF07B2" w:rsidR="00BE6E39" w:rsidRDefault="00BE6E39" w:rsidP="00083732">
            <w:r>
              <w:t>Robin Westacott (</w:t>
            </w:r>
            <w:r w:rsidR="00083732">
              <w:t>Co-chair</w:t>
            </w:r>
            <w:r>
              <w:t>)</w:t>
            </w:r>
          </w:p>
        </w:tc>
        <w:tc>
          <w:tcPr>
            <w:tcW w:w="3516" w:type="dxa"/>
          </w:tcPr>
          <w:p w14:paraId="17103BCF" w14:textId="63F186E1" w:rsidR="00BE6E39" w:rsidRDefault="00BE6E39" w:rsidP="00B75D16">
            <w:r>
              <w:t xml:space="preserve">Heriot Watt University </w:t>
            </w:r>
          </w:p>
        </w:tc>
      </w:tr>
      <w:tr w:rsidR="00083732" w14:paraId="239DA0C6" w14:textId="77777777" w:rsidTr="009127CB">
        <w:tc>
          <w:tcPr>
            <w:tcW w:w="2972" w:type="dxa"/>
          </w:tcPr>
          <w:p w14:paraId="013F7A9A" w14:textId="1F073087" w:rsidR="00083732" w:rsidRDefault="00083732" w:rsidP="00083732">
            <w:r>
              <w:t>Ailsa Sutherland (Co-chair)</w:t>
            </w:r>
          </w:p>
        </w:tc>
        <w:tc>
          <w:tcPr>
            <w:tcW w:w="3516" w:type="dxa"/>
          </w:tcPr>
          <w:p w14:paraId="7B4F1320" w14:textId="3F57110E" w:rsidR="00083732" w:rsidRDefault="00083732" w:rsidP="00B75D16">
            <w:r>
              <w:t>FWB Park Brown</w:t>
            </w:r>
          </w:p>
        </w:tc>
      </w:tr>
      <w:tr w:rsidR="00083732" w14:paraId="6914C524" w14:textId="77777777" w:rsidTr="009127CB">
        <w:tc>
          <w:tcPr>
            <w:tcW w:w="2972" w:type="dxa"/>
          </w:tcPr>
          <w:p w14:paraId="19CAE5A4" w14:textId="02580510" w:rsidR="00083732" w:rsidRDefault="00083732" w:rsidP="00083732">
            <w:r>
              <w:t xml:space="preserve">Joanne Davidson </w:t>
            </w:r>
          </w:p>
        </w:tc>
        <w:tc>
          <w:tcPr>
            <w:tcW w:w="3516" w:type="dxa"/>
          </w:tcPr>
          <w:p w14:paraId="17D88937" w14:textId="05C6E7D2" w:rsidR="00083732" w:rsidRDefault="00083732" w:rsidP="00B75D16">
            <w:r>
              <w:t>Edinburgh Chamber of Commerce</w:t>
            </w:r>
          </w:p>
        </w:tc>
      </w:tr>
      <w:tr w:rsidR="00BE6E39" w14:paraId="142BE644" w14:textId="77777777" w:rsidTr="009127CB">
        <w:tc>
          <w:tcPr>
            <w:tcW w:w="2972" w:type="dxa"/>
          </w:tcPr>
          <w:p w14:paraId="402C946E" w14:textId="29A7C578" w:rsidR="00BE6E39" w:rsidRDefault="00BE6E39" w:rsidP="009F222D">
            <w:r>
              <w:t>Fiona MacFarlane</w:t>
            </w:r>
          </w:p>
        </w:tc>
        <w:tc>
          <w:tcPr>
            <w:tcW w:w="3516" w:type="dxa"/>
          </w:tcPr>
          <w:p w14:paraId="0992C9AE" w14:textId="14AC46EA" w:rsidR="00BE6E39" w:rsidRDefault="00BE6E39" w:rsidP="005C605E">
            <w:proofErr w:type="spellStart"/>
            <w:r>
              <w:t>Morham</w:t>
            </w:r>
            <w:proofErr w:type="spellEnd"/>
            <w:r>
              <w:t xml:space="preserve"> Solutions </w:t>
            </w:r>
          </w:p>
        </w:tc>
      </w:tr>
      <w:tr w:rsidR="00BE6E39" w14:paraId="39EC9126" w14:textId="77777777" w:rsidTr="009127CB">
        <w:tc>
          <w:tcPr>
            <w:tcW w:w="2972" w:type="dxa"/>
          </w:tcPr>
          <w:p w14:paraId="6B2D8CA2" w14:textId="43892FE1" w:rsidR="00BE6E39" w:rsidRDefault="00BE6E39" w:rsidP="009F222D">
            <w:r>
              <w:t xml:space="preserve">Prof. Joe Goldblatt </w:t>
            </w:r>
          </w:p>
        </w:tc>
        <w:tc>
          <w:tcPr>
            <w:tcW w:w="3516" w:type="dxa"/>
          </w:tcPr>
          <w:p w14:paraId="4D791A23" w14:textId="00FE92C0" w:rsidR="00BE6E39" w:rsidRDefault="00BE6E39" w:rsidP="005C605E">
            <w:r>
              <w:t>Queen Margaret University</w:t>
            </w:r>
          </w:p>
        </w:tc>
      </w:tr>
      <w:tr w:rsidR="00BE6E39" w14:paraId="7F2CEAD5" w14:textId="77777777" w:rsidTr="009127CB">
        <w:tc>
          <w:tcPr>
            <w:tcW w:w="2972" w:type="dxa"/>
          </w:tcPr>
          <w:p w14:paraId="097B9CF9" w14:textId="37EA0C10" w:rsidR="00BE6E39" w:rsidRDefault="00BE6E39" w:rsidP="009F222D">
            <w:r>
              <w:t>Michelle Fenwick</w:t>
            </w:r>
          </w:p>
        </w:tc>
        <w:tc>
          <w:tcPr>
            <w:tcW w:w="3516" w:type="dxa"/>
          </w:tcPr>
          <w:p w14:paraId="6641A391" w14:textId="595B5F52" w:rsidR="00BE6E39" w:rsidRDefault="00BE6E39" w:rsidP="005C605E">
            <w:r>
              <w:t>Developing the Young Workforce (ECC)</w:t>
            </w:r>
          </w:p>
        </w:tc>
      </w:tr>
      <w:tr w:rsidR="00BE6E39" w14:paraId="7C40F6FD" w14:textId="77777777" w:rsidTr="009127CB">
        <w:tc>
          <w:tcPr>
            <w:tcW w:w="2972" w:type="dxa"/>
          </w:tcPr>
          <w:p w14:paraId="21734A03" w14:textId="2F3C2A6F" w:rsidR="00BE6E39" w:rsidRDefault="00BE6E39" w:rsidP="009F222D">
            <w:r>
              <w:t>Finlay MacCorquodale</w:t>
            </w:r>
          </w:p>
        </w:tc>
        <w:tc>
          <w:tcPr>
            <w:tcW w:w="3516" w:type="dxa"/>
          </w:tcPr>
          <w:p w14:paraId="5EEB1993" w14:textId="2C19E6D0" w:rsidR="00BE6E39" w:rsidRDefault="00BE6E39" w:rsidP="005C605E">
            <w:r>
              <w:t>Edinburgh Napier University</w:t>
            </w:r>
          </w:p>
        </w:tc>
      </w:tr>
      <w:tr w:rsidR="00083732" w14:paraId="39F71526" w14:textId="77777777" w:rsidTr="009127CB">
        <w:tc>
          <w:tcPr>
            <w:tcW w:w="2972" w:type="dxa"/>
          </w:tcPr>
          <w:p w14:paraId="7F63823E" w14:textId="39087922" w:rsidR="00083732" w:rsidRDefault="00B1434C" w:rsidP="00083732">
            <w:r>
              <w:t>Fiona Forest-Anderson</w:t>
            </w:r>
          </w:p>
        </w:tc>
        <w:tc>
          <w:tcPr>
            <w:tcW w:w="3516" w:type="dxa"/>
          </w:tcPr>
          <w:p w14:paraId="27887B83" w14:textId="06A8EF44" w:rsidR="00083732" w:rsidRDefault="00083732" w:rsidP="00083732">
            <w:r>
              <w:t>Edinburgh Napier University</w:t>
            </w:r>
          </w:p>
        </w:tc>
      </w:tr>
      <w:tr w:rsidR="00083732" w14:paraId="2A1A50B6" w14:textId="77777777" w:rsidTr="009127CB">
        <w:tc>
          <w:tcPr>
            <w:tcW w:w="2972" w:type="dxa"/>
          </w:tcPr>
          <w:p w14:paraId="61EA028E" w14:textId="48B51991" w:rsidR="00083732" w:rsidRDefault="00083732" w:rsidP="00083732">
            <w:r>
              <w:t xml:space="preserve">Alan Paterson </w:t>
            </w:r>
          </w:p>
        </w:tc>
        <w:tc>
          <w:tcPr>
            <w:tcW w:w="3516" w:type="dxa"/>
          </w:tcPr>
          <w:p w14:paraId="6970DEA5" w14:textId="08932709" w:rsidR="00083732" w:rsidRDefault="00083732" w:rsidP="00083732">
            <w:r>
              <w:t>George Watson’s College</w:t>
            </w:r>
          </w:p>
        </w:tc>
      </w:tr>
      <w:tr w:rsidR="00083732" w14:paraId="040621AC" w14:textId="77777777" w:rsidTr="009127CB">
        <w:tc>
          <w:tcPr>
            <w:tcW w:w="2972" w:type="dxa"/>
          </w:tcPr>
          <w:p w14:paraId="090CD936" w14:textId="7A468365" w:rsidR="00083732" w:rsidRDefault="00083732" w:rsidP="00083732">
            <w:r>
              <w:t>Lucy Everett</w:t>
            </w:r>
          </w:p>
        </w:tc>
        <w:tc>
          <w:tcPr>
            <w:tcW w:w="3516" w:type="dxa"/>
          </w:tcPr>
          <w:p w14:paraId="4CF5929B" w14:textId="7E2BB791" w:rsidR="00083732" w:rsidRDefault="00083732" w:rsidP="00083732">
            <w:r>
              <w:t xml:space="preserve">University of Edinburgh </w:t>
            </w:r>
          </w:p>
        </w:tc>
      </w:tr>
      <w:tr w:rsidR="00B1434C" w14:paraId="66D2ABAF" w14:textId="77777777" w:rsidTr="009127CB">
        <w:tc>
          <w:tcPr>
            <w:tcW w:w="2972" w:type="dxa"/>
          </w:tcPr>
          <w:p w14:paraId="6E89C103" w14:textId="202662E5" w:rsidR="00B1434C" w:rsidRDefault="00B1434C" w:rsidP="00083732">
            <w:r>
              <w:t>Barry Nichol</w:t>
            </w:r>
          </w:p>
        </w:tc>
        <w:tc>
          <w:tcPr>
            <w:tcW w:w="3516" w:type="dxa"/>
          </w:tcPr>
          <w:p w14:paraId="35BE7671" w14:textId="7BACAB07" w:rsidR="00B1434C" w:rsidRDefault="00B1434C" w:rsidP="00083732">
            <w:r>
              <w:t>Anderson Strathern</w:t>
            </w:r>
          </w:p>
        </w:tc>
      </w:tr>
      <w:tr w:rsidR="00083732" w14:paraId="2AAEE13C" w14:textId="77777777" w:rsidTr="009127CB">
        <w:tc>
          <w:tcPr>
            <w:tcW w:w="2972" w:type="dxa"/>
          </w:tcPr>
          <w:p w14:paraId="6CB286E7" w14:textId="6EFB90A0" w:rsidR="00083732" w:rsidRDefault="00083732" w:rsidP="00083732">
            <w:r>
              <w:t>Anna Lyle (minutes)</w:t>
            </w:r>
          </w:p>
        </w:tc>
        <w:tc>
          <w:tcPr>
            <w:tcW w:w="3516" w:type="dxa"/>
          </w:tcPr>
          <w:p w14:paraId="17EE43E2" w14:textId="3030D771" w:rsidR="00083732" w:rsidRDefault="00083732" w:rsidP="00083732">
            <w:r>
              <w:t xml:space="preserve">Edinburgh Chamber of Commerce </w:t>
            </w:r>
          </w:p>
        </w:tc>
      </w:tr>
      <w:tr w:rsidR="00083732" w14:paraId="6AFC4EEC" w14:textId="77777777" w:rsidTr="009127CB">
        <w:tc>
          <w:tcPr>
            <w:tcW w:w="2972" w:type="dxa"/>
          </w:tcPr>
          <w:p w14:paraId="37F344C0" w14:textId="43E83F9D" w:rsidR="00083732" w:rsidRDefault="00083732" w:rsidP="00083732">
            <w:r>
              <w:t>Rebecca Neish</w:t>
            </w:r>
          </w:p>
        </w:tc>
        <w:tc>
          <w:tcPr>
            <w:tcW w:w="3516" w:type="dxa"/>
          </w:tcPr>
          <w:p w14:paraId="0AA159BD" w14:textId="4FC3A53A" w:rsidR="00083732" w:rsidRDefault="00083732" w:rsidP="00083732">
            <w:r>
              <w:t>Edinburgh Chamber of Commerce</w:t>
            </w:r>
          </w:p>
        </w:tc>
      </w:tr>
    </w:tbl>
    <w:p w14:paraId="26361840" w14:textId="77777777" w:rsidR="00B738DD" w:rsidRDefault="00B738DD" w:rsidP="00360E26">
      <w:pPr>
        <w:tabs>
          <w:tab w:val="left" w:pos="2325"/>
        </w:tabs>
        <w:spacing w:after="0" w:line="240" w:lineRule="auto"/>
        <w:rPr>
          <w:b/>
        </w:rPr>
      </w:pPr>
    </w:p>
    <w:p w14:paraId="00AD08DB" w14:textId="6B5E5A71" w:rsidR="002A1BBE" w:rsidRPr="00083732" w:rsidRDefault="00B738DD" w:rsidP="00083732">
      <w:r>
        <w:rPr>
          <w:b/>
        </w:rPr>
        <w:t>Apologies:</w:t>
      </w:r>
      <w:r w:rsidR="00403975">
        <w:rPr>
          <w:b/>
        </w:rPr>
        <w:t xml:space="preserve"> </w:t>
      </w:r>
      <w:r w:rsidR="00083732">
        <w:t>Stuart Cronin</w:t>
      </w:r>
      <w:r w:rsidR="00B46518">
        <w:t xml:space="preserve"> – Edinburgh College</w:t>
      </w:r>
      <w:r w:rsidR="00083732">
        <w:t xml:space="preserve">, </w:t>
      </w:r>
      <w:r w:rsidR="00BE6E39">
        <w:t>Maryann</w:t>
      </w:r>
      <w:r w:rsidR="00083732">
        <w:t xml:space="preserve">e Barclay – Forth View Primary, </w:t>
      </w:r>
      <w:bookmarkStart w:id="0" w:name="_GoBack"/>
      <w:bookmarkEnd w:id="0"/>
      <w:r w:rsidR="00083732">
        <w:t>Sharon Wallace – Phoenix, Alan Paterson – George Watson’s College</w:t>
      </w:r>
    </w:p>
    <w:p w14:paraId="03CA3578" w14:textId="74D9E28C" w:rsidR="0037121C" w:rsidRDefault="0037121C" w:rsidP="00567205">
      <w:pPr>
        <w:spacing w:after="0" w:line="240" w:lineRule="auto"/>
        <w:rPr>
          <w:b/>
        </w:rPr>
      </w:pPr>
      <w:r>
        <w:rPr>
          <w:b/>
        </w:rPr>
        <w:t>Agenda:</w:t>
      </w:r>
    </w:p>
    <w:p w14:paraId="4331E24A" w14:textId="686D3F3F" w:rsidR="00567205" w:rsidRDefault="004E11F8" w:rsidP="004E11F8">
      <w:pPr>
        <w:pStyle w:val="ListParagraph"/>
        <w:numPr>
          <w:ilvl w:val="0"/>
          <w:numId w:val="12"/>
        </w:numPr>
        <w:spacing w:after="0" w:line="240" w:lineRule="auto"/>
        <w:contextualSpacing w:val="0"/>
        <w:rPr>
          <w:rFonts w:cs="Arial"/>
          <w:bCs/>
        </w:rPr>
      </w:pPr>
      <w:r>
        <w:rPr>
          <w:rFonts w:cs="Arial"/>
          <w:bCs/>
        </w:rPr>
        <w:t xml:space="preserve">Welcome </w:t>
      </w:r>
      <w:r w:rsidR="00BE6E39">
        <w:rPr>
          <w:rFonts w:cs="Arial"/>
          <w:bCs/>
        </w:rPr>
        <w:t>and introductions of new group members</w:t>
      </w:r>
    </w:p>
    <w:p w14:paraId="215F386F" w14:textId="77777777" w:rsidR="00813CC6" w:rsidRDefault="009127CB" w:rsidP="00813CC6">
      <w:pPr>
        <w:pStyle w:val="ListParagraph"/>
        <w:numPr>
          <w:ilvl w:val="0"/>
          <w:numId w:val="12"/>
        </w:numPr>
        <w:spacing w:after="0" w:line="240" w:lineRule="auto"/>
        <w:contextualSpacing w:val="0"/>
        <w:rPr>
          <w:rFonts w:cs="Arial"/>
          <w:bCs/>
        </w:rPr>
      </w:pPr>
      <w:r>
        <w:rPr>
          <w:rFonts w:cs="Arial"/>
          <w:bCs/>
        </w:rPr>
        <w:t xml:space="preserve">Notes/Actions </w:t>
      </w:r>
      <w:r w:rsidR="00133F31">
        <w:rPr>
          <w:rFonts w:cs="Arial"/>
          <w:bCs/>
        </w:rPr>
        <w:t xml:space="preserve">from previous minutes </w:t>
      </w:r>
    </w:p>
    <w:p w14:paraId="133F9CA6" w14:textId="185E39B5" w:rsidR="00813CC6" w:rsidRPr="00813CC6" w:rsidRDefault="00813CC6" w:rsidP="00813CC6">
      <w:pPr>
        <w:pStyle w:val="ListParagraph"/>
        <w:numPr>
          <w:ilvl w:val="0"/>
          <w:numId w:val="12"/>
        </w:numPr>
        <w:spacing w:after="0" w:line="240" w:lineRule="auto"/>
        <w:contextualSpacing w:val="0"/>
        <w:rPr>
          <w:rFonts w:cs="Arial"/>
          <w:bCs/>
        </w:rPr>
      </w:pPr>
      <w:r>
        <w:rPr>
          <w:rFonts w:cs="Arial"/>
          <w:bCs/>
        </w:rPr>
        <w:t>Ins</w:t>
      </w:r>
      <w:r w:rsidRPr="00813CC6">
        <w:rPr>
          <w:bCs/>
        </w:rPr>
        <w:t>piring Talent: Developing the Workforce for the 2020’s – Event Review</w:t>
      </w:r>
    </w:p>
    <w:p w14:paraId="71D88DD9" w14:textId="133951D1" w:rsidR="00813CC6" w:rsidRPr="00813CC6" w:rsidRDefault="00813CC6" w:rsidP="00813CC6">
      <w:pPr>
        <w:pStyle w:val="ListParagraph"/>
        <w:numPr>
          <w:ilvl w:val="0"/>
          <w:numId w:val="12"/>
        </w:numPr>
        <w:spacing w:after="0" w:line="240" w:lineRule="auto"/>
        <w:contextualSpacing w:val="0"/>
        <w:rPr>
          <w:rFonts w:cs="Arial"/>
          <w:bCs/>
        </w:rPr>
      </w:pPr>
      <w:r>
        <w:rPr>
          <w:bCs/>
        </w:rPr>
        <w:t xml:space="preserve">Year ahead </w:t>
      </w:r>
    </w:p>
    <w:p w14:paraId="3D30C66E" w14:textId="190468F7" w:rsidR="00813CC6" w:rsidRPr="00813CC6" w:rsidRDefault="00813CC6" w:rsidP="00813CC6">
      <w:pPr>
        <w:pStyle w:val="ListParagraph"/>
        <w:numPr>
          <w:ilvl w:val="0"/>
          <w:numId w:val="12"/>
        </w:numPr>
        <w:spacing w:after="0" w:line="240" w:lineRule="auto"/>
        <w:contextualSpacing w:val="0"/>
        <w:rPr>
          <w:rFonts w:cs="Arial"/>
          <w:bCs/>
        </w:rPr>
      </w:pPr>
      <w:r>
        <w:rPr>
          <w:bCs/>
        </w:rPr>
        <w:t>Group membership</w:t>
      </w:r>
    </w:p>
    <w:p w14:paraId="142615D4" w14:textId="2DBE311D" w:rsidR="00133F31" w:rsidRDefault="00133F31" w:rsidP="00567205">
      <w:pPr>
        <w:pStyle w:val="ListParagraph"/>
        <w:numPr>
          <w:ilvl w:val="0"/>
          <w:numId w:val="12"/>
        </w:numPr>
        <w:spacing w:after="0" w:line="240" w:lineRule="auto"/>
        <w:contextualSpacing w:val="0"/>
        <w:rPr>
          <w:rFonts w:cs="Arial"/>
          <w:bCs/>
        </w:rPr>
      </w:pPr>
      <w:r>
        <w:rPr>
          <w:rFonts w:cs="Arial"/>
          <w:bCs/>
        </w:rPr>
        <w:t>AOB</w:t>
      </w:r>
    </w:p>
    <w:p w14:paraId="3EFB53FA" w14:textId="779CCC9D" w:rsidR="004E11F8" w:rsidRDefault="004E11F8" w:rsidP="00567205">
      <w:pPr>
        <w:pStyle w:val="ListParagraph"/>
        <w:numPr>
          <w:ilvl w:val="0"/>
          <w:numId w:val="12"/>
        </w:numPr>
        <w:spacing w:after="0" w:line="240" w:lineRule="auto"/>
        <w:contextualSpacing w:val="0"/>
        <w:rPr>
          <w:rFonts w:cs="Arial"/>
          <w:bCs/>
        </w:rPr>
      </w:pPr>
      <w:r>
        <w:rPr>
          <w:rFonts w:cs="Arial"/>
          <w:bCs/>
        </w:rPr>
        <w:t xml:space="preserve">Date of next meeting </w:t>
      </w:r>
    </w:p>
    <w:p w14:paraId="52CAE914" w14:textId="77777777" w:rsidR="00067690" w:rsidRDefault="00067690" w:rsidP="00567205">
      <w:pPr>
        <w:spacing w:after="0" w:line="240" w:lineRule="auto"/>
        <w:rPr>
          <w:b/>
        </w:rPr>
      </w:pPr>
    </w:p>
    <w:p w14:paraId="129E7577" w14:textId="640D22A8" w:rsidR="00567205" w:rsidRPr="00181122" w:rsidRDefault="00692E12" w:rsidP="00567205">
      <w:pPr>
        <w:spacing w:after="0"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6186"/>
        <w:gridCol w:w="1219"/>
        <w:gridCol w:w="2224"/>
      </w:tblGrid>
      <w:tr w:rsidR="00692E12" w:rsidRPr="00181122" w14:paraId="073C90F8" w14:textId="77777777" w:rsidTr="00C5286D">
        <w:tc>
          <w:tcPr>
            <w:tcW w:w="6186" w:type="dxa"/>
          </w:tcPr>
          <w:p w14:paraId="4AB6DCE6" w14:textId="712F17CF" w:rsidR="00692E12" w:rsidRPr="00181122" w:rsidRDefault="00692E12" w:rsidP="002A1BBE">
            <w:pPr>
              <w:rPr>
                <w:b/>
              </w:rPr>
            </w:pPr>
            <w:r w:rsidRPr="00181122">
              <w:rPr>
                <w:b/>
              </w:rPr>
              <w:t>What</w:t>
            </w:r>
          </w:p>
        </w:tc>
        <w:tc>
          <w:tcPr>
            <w:tcW w:w="1219" w:type="dxa"/>
          </w:tcPr>
          <w:p w14:paraId="64454BEE" w14:textId="77777777" w:rsidR="00692E12" w:rsidRPr="00181122" w:rsidRDefault="00692E12" w:rsidP="00927BBB">
            <w:pPr>
              <w:jc w:val="center"/>
              <w:rPr>
                <w:b/>
              </w:rPr>
            </w:pPr>
            <w:r w:rsidRPr="00181122">
              <w:rPr>
                <w:b/>
              </w:rPr>
              <w:t>Who</w:t>
            </w:r>
          </w:p>
        </w:tc>
        <w:tc>
          <w:tcPr>
            <w:tcW w:w="2224" w:type="dxa"/>
          </w:tcPr>
          <w:p w14:paraId="517EC446" w14:textId="77777777" w:rsidR="00692E12" w:rsidRPr="00181122" w:rsidRDefault="00692E12" w:rsidP="00DC387C">
            <w:pPr>
              <w:jc w:val="center"/>
              <w:rPr>
                <w:b/>
              </w:rPr>
            </w:pPr>
            <w:r w:rsidRPr="00181122">
              <w:rPr>
                <w:b/>
              </w:rPr>
              <w:t>When</w:t>
            </w:r>
          </w:p>
        </w:tc>
      </w:tr>
      <w:tr w:rsidR="0003444C" w14:paraId="11041700" w14:textId="77777777" w:rsidTr="00C5286D">
        <w:tc>
          <w:tcPr>
            <w:tcW w:w="6186" w:type="dxa"/>
          </w:tcPr>
          <w:p w14:paraId="21AEB2CB" w14:textId="564FE9C7" w:rsidR="00067690" w:rsidRPr="001D0E31" w:rsidRDefault="001D0E31" w:rsidP="001D0E31">
            <w:r w:rsidRPr="001D0E31">
              <w:t>Group membership to be added to the agenda moving forward – want to find members in the food, drink, hospitality and retail industry.</w:t>
            </w:r>
          </w:p>
        </w:tc>
        <w:tc>
          <w:tcPr>
            <w:tcW w:w="1219" w:type="dxa"/>
          </w:tcPr>
          <w:p w14:paraId="460DE47F" w14:textId="691CBFB0" w:rsidR="0003444C" w:rsidRDefault="001D0E31" w:rsidP="00C233C1">
            <w:pPr>
              <w:jc w:val="center"/>
            </w:pPr>
            <w:r>
              <w:t>AL</w:t>
            </w:r>
          </w:p>
        </w:tc>
        <w:tc>
          <w:tcPr>
            <w:tcW w:w="2224" w:type="dxa"/>
          </w:tcPr>
          <w:p w14:paraId="1E03C0B1" w14:textId="21BCD2F4" w:rsidR="0003444C" w:rsidRDefault="001D0E31" w:rsidP="00B1434C">
            <w:pPr>
              <w:tabs>
                <w:tab w:val="center" w:pos="868"/>
                <w:tab w:val="right" w:pos="1736"/>
              </w:tabs>
            </w:pPr>
            <w:r>
              <w:t>ASAP</w:t>
            </w:r>
          </w:p>
        </w:tc>
      </w:tr>
      <w:tr w:rsidR="001D0E31" w14:paraId="69E0A61F" w14:textId="77777777" w:rsidTr="00C5286D">
        <w:tc>
          <w:tcPr>
            <w:tcW w:w="6186" w:type="dxa"/>
          </w:tcPr>
          <w:p w14:paraId="7EF24231" w14:textId="155DC383" w:rsidR="001D0E31" w:rsidRPr="001D0E31" w:rsidRDefault="001D0E31" w:rsidP="001D0E31">
            <w:pPr>
              <w:jc w:val="both"/>
              <w:rPr>
                <w:color w:val="FF0000"/>
              </w:rPr>
            </w:pPr>
            <w:r w:rsidRPr="001D0E31">
              <w:t xml:space="preserve">AS wrote to the panellists individually after the event, has feedback that can be shared to group. </w:t>
            </w:r>
          </w:p>
        </w:tc>
        <w:tc>
          <w:tcPr>
            <w:tcW w:w="1219" w:type="dxa"/>
          </w:tcPr>
          <w:p w14:paraId="2EE253A7" w14:textId="3652105B" w:rsidR="001D0E31" w:rsidRDefault="001D0E31" w:rsidP="00C233C1">
            <w:pPr>
              <w:jc w:val="center"/>
            </w:pPr>
            <w:r>
              <w:t>AS</w:t>
            </w:r>
          </w:p>
        </w:tc>
        <w:tc>
          <w:tcPr>
            <w:tcW w:w="2224" w:type="dxa"/>
          </w:tcPr>
          <w:p w14:paraId="3BAFFF44" w14:textId="2B6D8852" w:rsidR="001D0E31" w:rsidRDefault="001D0E31" w:rsidP="00B1434C">
            <w:pPr>
              <w:tabs>
                <w:tab w:val="center" w:pos="868"/>
                <w:tab w:val="right" w:pos="1736"/>
              </w:tabs>
            </w:pPr>
            <w:r>
              <w:t>ASAP</w:t>
            </w:r>
          </w:p>
        </w:tc>
      </w:tr>
      <w:tr w:rsidR="001D0E31" w14:paraId="37745057" w14:textId="77777777" w:rsidTr="00C5286D">
        <w:tc>
          <w:tcPr>
            <w:tcW w:w="6186" w:type="dxa"/>
          </w:tcPr>
          <w:p w14:paraId="631145C8" w14:textId="44036F24" w:rsidR="001D0E31" w:rsidRPr="001D0E31" w:rsidRDefault="001D0E31" w:rsidP="001D0E31">
            <w:pPr>
              <w:jc w:val="both"/>
            </w:pPr>
            <w:r w:rsidRPr="001D0E31">
              <w:t>Profile of panellists to be added to</w:t>
            </w:r>
            <w:r>
              <w:t xml:space="preserve"> Inspiring Talent</w:t>
            </w:r>
            <w:r w:rsidRPr="001D0E31">
              <w:t xml:space="preserve"> </w:t>
            </w:r>
            <w:r>
              <w:t xml:space="preserve">event feedback </w:t>
            </w:r>
            <w:r w:rsidRPr="001D0E31">
              <w:t>booklet in fine print (degree, country, age etc.).</w:t>
            </w:r>
          </w:p>
        </w:tc>
        <w:tc>
          <w:tcPr>
            <w:tcW w:w="1219" w:type="dxa"/>
          </w:tcPr>
          <w:p w14:paraId="28AEE24C" w14:textId="6E04DF73" w:rsidR="001D0E31" w:rsidRDefault="00C5286D" w:rsidP="00C233C1">
            <w:pPr>
              <w:jc w:val="center"/>
            </w:pPr>
            <w:r>
              <w:t>MF/DYW</w:t>
            </w:r>
          </w:p>
        </w:tc>
        <w:tc>
          <w:tcPr>
            <w:tcW w:w="2224" w:type="dxa"/>
          </w:tcPr>
          <w:p w14:paraId="582C52E0" w14:textId="23CF5213" w:rsidR="001D0E31" w:rsidRDefault="00C5286D" w:rsidP="00B1434C">
            <w:pPr>
              <w:tabs>
                <w:tab w:val="center" w:pos="868"/>
                <w:tab w:val="right" w:pos="1736"/>
              </w:tabs>
            </w:pPr>
            <w:r>
              <w:t>On going</w:t>
            </w:r>
          </w:p>
        </w:tc>
      </w:tr>
      <w:tr w:rsidR="00C5286D" w14:paraId="673166D0" w14:textId="77777777" w:rsidTr="00C5286D">
        <w:tc>
          <w:tcPr>
            <w:tcW w:w="6186" w:type="dxa"/>
          </w:tcPr>
          <w:p w14:paraId="52284647" w14:textId="5B07687D" w:rsidR="00C5286D" w:rsidRPr="001D0E31" w:rsidRDefault="00C5286D" w:rsidP="001D0E31">
            <w:pPr>
              <w:jc w:val="both"/>
            </w:pPr>
            <w:r w:rsidRPr="00C5286D">
              <w:lastRenderedPageBreak/>
              <w:t>Phil</w:t>
            </w:r>
            <w:r>
              <w:t xml:space="preserve"> Ford</w:t>
            </w:r>
            <w:r w:rsidRPr="00C5286D">
              <w:t xml:space="preserve"> to </w:t>
            </w:r>
            <w:r>
              <w:t xml:space="preserve">be invited to </w:t>
            </w:r>
            <w:r w:rsidRPr="00C5286D">
              <w:t>speak at next committee meeting, need a lifelong learning background.</w:t>
            </w:r>
          </w:p>
        </w:tc>
        <w:tc>
          <w:tcPr>
            <w:tcW w:w="1219" w:type="dxa"/>
          </w:tcPr>
          <w:p w14:paraId="6E1CEBDB" w14:textId="31C82AFB" w:rsidR="00C5286D" w:rsidRDefault="00C5286D" w:rsidP="00C233C1">
            <w:pPr>
              <w:jc w:val="center"/>
            </w:pPr>
            <w:r>
              <w:t>MF</w:t>
            </w:r>
          </w:p>
        </w:tc>
        <w:tc>
          <w:tcPr>
            <w:tcW w:w="2224" w:type="dxa"/>
          </w:tcPr>
          <w:p w14:paraId="66911722" w14:textId="6A7216BD" w:rsidR="00C5286D" w:rsidRDefault="00C5286D" w:rsidP="00B1434C">
            <w:pPr>
              <w:tabs>
                <w:tab w:val="center" w:pos="868"/>
                <w:tab w:val="right" w:pos="1736"/>
              </w:tabs>
            </w:pPr>
            <w:r>
              <w:t>On going</w:t>
            </w:r>
          </w:p>
        </w:tc>
      </w:tr>
      <w:tr w:rsidR="00C5286D" w14:paraId="3876C829" w14:textId="77777777" w:rsidTr="00C5286D">
        <w:tc>
          <w:tcPr>
            <w:tcW w:w="6186" w:type="dxa"/>
          </w:tcPr>
          <w:p w14:paraId="536E8416" w14:textId="025E0C7F" w:rsidR="00C5286D" w:rsidRPr="00C5286D" w:rsidRDefault="00C5286D" w:rsidP="001D0E31">
            <w:pPr>
              <w:jc w:val="both"/>
            </w:pPr>
            <w:r w:rsidRPr="00C5286D">
              <w:t xml:space="preserve">Create bullet point list to be sent to Phil to show what group want form his visit, will ensure that they get the most out of their time. </w:t>
            </w:r>
          </w:p>
        </w:tc>
        <w:tc>
          <w:tcPr>
            <w:tcW w:w="1219" w:type="dxa"/>
          </w:tcPr>
          <w:p w14:paraId="51CE170F" w14:textId="49198FE9" w:rsidR="00C5286D" w:rsidRDefault="00C5286D" w:rsidP="00C233C1">
            <w:pPr>
              <w:jc w:val="center"/>
            </w:pPr>
            <w:r>
              <w:t>MF/AS/RW</w:t>
            </w:r>
          </w:p>
        </w:tc>
        <w:tc>
          <w:tcPr>
            <w:tcW w:w="2224" w:type="dxa"/>
          </w:tcPr>
          <w:p w14:paraId="6A5776D5" w14:textId="5007E340" w:rsidR="00C5286D" w:rsidRDefault="00C5286D" w:rsidP="00B1434C">
            <w:pPr>
              <w:tabs>
                <w:tab w:val="center" w:pos="868"/>
                <w:tab w:val="right" w:pos="1736"/>
              </w:tabs>
            </w:pPr>
            <w:r>
              <w:t>On going</w:t>
            </w:r>
          </w:p>
        </w:tc>
      </w:tr>
      <w:tr w:rsidR="00C5286D" w14:paraId="18CBEAD5" w14:textId="77777777" w:rsidTr="00C5286D">
        <w:tc>
          <w:tcPr>
            <w:tcW w:w="6186" w:type="dxa"/>
          </w:tcPr>
          <w:p w14:paraId="72CBD12C" w14:textId="603D360D" w:rsidR="00C5286D" w:rsidRPr="00C5286D" w:rsidRDefault="00C5286D" w:rsidP="00C5286D">
            <w:pPr>
              <w:jc w:val="both"/>
            </w:pPr>
            <w:r w:rsidRPr="00C5286D">
              <w:t xml:space="preserve">MF also has contact for someone at City of Edinburgh Council who could speak to the group on lifelong learning – MF to get contact for this person. </w:t>
            </w:r>
          </w:p>
        </w:tc>
        <w:tc>
          <w:tcPr>
            <w:tcW w:w="1219" w:type="dxa"/>
          </w:tcPr>
          <w:p w14:paraId="10247528" w14:textId="611BF278" w:rsidR="00C5286D" w:rsidRDefault="00C5286D" w:rsidP="00C5286D">
            <w:pPr>
              <w:jc w:val="center"/>
            </w:pPr>
            <w:r>
              <w:t>MF</w:t>
            </w:r>
          </w:p>
        </w:tc>
        <w:tc>
          <w:tcPr>
            <w:tcW w:w="2224" w:type="dxa"/>
          </w:tcPr>
          <w:p w14:paraId="61AF2FDC" w14:textId="413FC45D" w:rsidR="00C5286D" w:rsidRDefault="00C5286D" w:rsidP="00C5286D">
            <w:pPr>
              <w:tabs>
                <w:tab w:val="center" w:pos="868"/>
                <w:tab w:val="right" w:pos="1736"/>
              </w:tabs>
            </w:pPr>
            <w:r>
              <w:t>On going</w:t>
            </w:r>
          </w:p>
        </w:tc>
      </w:tr>
      <w:tr w:rsidR="00C5286D" w14:paraId="2BCFE9C7" w14:textId="77777777" w:rsidTr="00C5286D">
        <w:tc>
          <w:tcPr>
            <w:tcW w:w="6186" w:type="dxa"/>
          </w:tcPr>
          <w:p w14:paraId="2EB0A1E8" w14:textId="214B421F" w:rsidR="00C5286D" w:rsidRPr="00C5286D" w:rsidRDefault="00C5286D" w:rsidP="00C5286D">
            <w:pPr>
              <w:tabs>
                <w:tab w:val="left" w:pos="1995"/>
              </w:tabs>
              <w:jc w:val="both"/>
            </w:pPr>
            <w:r w:rsidRPr="00C5286D">
              <w:t>Cancer Research does training for older employees- JG to follow up with contact, perhaps invite to meeting?</w:t>
            </w:r>
          </w:p>
        </w:tc>
        <w:tc>
          <w:tcPr>
            <w:tcW w:w="1219" w:type="dxa"/>
          </w:tcPr>
          <w:p w14:paraId="494016A0" w14:textId="57E3643E" w:rsidR="00C5286D" w:rsidRDefault="00C5286D" w:rsidP="00C5286D">
            <w:pPr>
              <w:jc w:val="center"/>
            </w:pPr>
            <w:r>
              <w:t>JG</w:t>
            </w:r>
          </w:p>
        </w:tc>
        <w:tc>
          <w:tcPr>
            <w:tcW w:w="2224" w:type="dxa"/>
          </w:tcPr>
          <w:p w14:paraId="3AB0CDB2" w14:textId="31A78830" w:rsidR="00C5286D" w:rsidRDefault="00C5286D" w:rsidP="00C5286D">
            <w:pPr>
              <w:tabs>
                <w:tab w:val="center" w:pos="868"/>
                <w:tab w:val="right" w:pos="1736"/>
              </w:tabs>
            </w:pPr>
            <w:r>
              <w:t>On going</w:t>
            </w:r>
          </w:p>
        </w:tc>
      </w:tr>
      <w:tr w:rsidR="00C5286D" w14:paraId="7092E4EA" w14:textId="77777777" w:rsidTr="00C5286D">
        <w:tc>
          <w:tcPr>
            <w:tcW w:w="6186" w:type="dxa"/>
          </w:tcPr>
          <w:p w14:paraId="3F0F02CC" w14:textId="2EA3CB02" w:rsidR="00C5286D" w:rsidRPr="00C5286D" w:rsidRDefault="00C5286D" w:rsidP="00C5286D">
            <w:pPr>
              <w:jc w:val="both"/>
            </w:pPr>
            <w:r w:rsidRPr="00C5286D">
              <w:t xml:space="preserve">FFA has contacts at Age UK, would be able to get them to attend a meeting and connect group with Edinburgh based employers who work with older people.  </w:t>
            </w:r>
          </w:p>
        </w:tc>
        <w:tc>
          <w:tcPr>
            <w:tcW w:w="1219" w:type="dxa"/>
          </w:tcPr>
          <w:p w14:paraId="3DEB225A" w14:textId="3466B010" w:rsidR="00C5286D" w:rsidRDefault="00C5286D" w:rsidP="00C5286D">
            <w:pPr>
              <w:jc w:val="center"/>
            </w:pPr>
            <w:r>
              <w:t>FFA</w:t>
            </w:r>
          </w:p>
        </w:tc>
        <w:tc>
          <w:tcPr>
            <w:tcW w:w="2224" w:type="dxa"/>
          </w:tcPr>
          <w:p w14:paraId="0091B329" w14:textId="1C3829FA" w:rsidR="00C5286D" w:rsidRDefault="00C5286D" w:rsidP="00C5286D">
            <w:pPr>
              <w:tabs>
                <w:tab w:val="center" w:pos="868"/>
                <w:tab w:val="right" w:pos="1736"/>
              </w:tabs>
            </w:pPr>
            <w:r>
              <w:t>ASAP</w:t>
            </w:r>
          </w:p>
        </w:tc>
      </w:tr>
      <w:tr w:rsidR="00C5286D" w14:paraId="1CB82EB6" w14:textId="77777777" w:rsidTr="00C5286D">
        <w:tc>
          <w:tcPr>
            <w:tcW w:w="6186" w:type="dxa"/>
          </w:tcPr>
          <w:p w14:paraId="7A950421" w14:textId="1EB5135B" w:rsidR="00C5286D" w:rsidRPr="00C5286D" w:rsidRDefault="00C5286D" w:rsidP="00C5286D">
            <w:pPr>
              <w:jc w:val="both"/>
            </w:pPr>
            <w:r>
              <w:t>FFA</w:t>
            </w:r>
            <w:r w:rsidRPr="00C5286D">
              <w:t xml:space="preserve"> has connections with Carer Scotland, will get contact details for them also, invite to meetings and events. </w:t>
            </w:r>
          </w:p>
        </w:tc>
        <w:tc>
          <w:tcPr>
            <w:tcW w:w="1219" w:type="dxa"/>
          </w:tcPr>
          <w:p w14:paraId="41CC5568" w14:textId="7B82A543" w:rsidR="00C5286D" w:rsidRDefault="00C5286D" w:rsidP="00C5286D">
            <w:pPr>
              <w:jc w:val="center"/>
            </w:pPr>
            <w:r>
              <w:t>FFA</w:t>
            </w:r>
          </w:p>
        </w:tc>
        <w:tc>
          <w:tcPr>
            <w:tcW w:w="2224" w:type="dxa"/>
          </w:tcPr>
          <w:p w14:paraId="56F55484" w14:textId="36288F24" w:rsidR="00C5286D" w:rsidRDefault="00C5286D" w:rsidP="00C5286D">
            <w:pPr>
              <w:tabs>
                <w:tab w:val="center" w:pos="868"/>
                <w:tab w:val="right" w:pos="1736"/>
              </w:tabs>
            </w:pPr>
            <w:r>
              <w:t>ASAP</w:t>
            </w:r>
          </w:p>
        </w:tc>
      </w:tr>
      <w:tr w:rsidR="00C5286D" w14:paraId="4476CB2B" w14:textId="77777777" w:rsidTr="00C5286D">
        <w:tc>
          <w:tcPr>
            <w:tcW w:w="6186" w:type="dxa"/>
          </w:tcPr>
          <w:p w14:paraId="7AC75305" w14:textId="584BFA82" w:rsidR="00C5286D" w:rsidRPr="00C5286D" w:rsidRDefault="00C5286D" w:rsidP="00C5286D">
            <w:pPr>
              <w:jc w:val="both"/>
            </w:pPr>
            <w:r w:rsidRPr="00C5286D">
              <w:t xml:space="preserve">Group to nominate themselves for a sub-group. </w:t>
            </w:r>
          </w:p>
        </w:tc>
        <w:tc>
          <w:tcPr>
            <w:tcW w:w="1219" w:type="dxa"/>
          </w:tcPr>
          <w:p w14:paraId="4BC8DFD3" w14:textId="34E3A923" w:rsidR="00C5286D" w:rsidRDefault="00C5286D" w:rsidP="00C5286D">
            <w:pPr>
              <w:jc w:val="center"/>
            </w:pPr>
            <w:r>
              <w:t>ALL</w:t>
            </w:r>
          </w:p>
        </w:tc>
        <w:tc>
          <w:tcPr>
            <w:tcW w:w="2224" w:type="dxa"/>
          </w:tcPr>
          <w:p w14:paraId="743F88FA" w14:textId="120A6C4C" w:rsidR="00C5286D" w:rsidRDefault="00C5286D" w:rsidP="00C5286D">
            <w:pPr>
              <w:tabs>
                <w:tab w:val="center" w:pos="868"/>
                <w:tab w:val="right" w:pos="1736"/>
              </w:tabs>
            </w:pPr>
            <w:r>
              <w:t>ASAP</w:t>
            </w:r>
          </w:p>
        </w:tc>
      </w:tr>
      <w:tr w:rsidR="00C5286D" w14:paraId="0EDD6E05" w14:textId="77777777" w:rsidTr="00C5286D">
        <w:tc>
          <w:tcPr>
            <w:tcW w:w="6186" w:type="dxa"/>
          </w:tcPr>
          <w:p w14:paraId="0E2D705C" w14:textId="5E6D4B14" w:rsidR="00C5286D" w:rsidRPr="00C5286D" w:rsidRDefault="00C5286D" w:rsidP="00C5286D">
            <w:pPr>
              <w:jc w:val="both"/>
            </w:pPr>
            <w:r w:rsidRPr="00C5286D">
              <w:t>JD and RN to look @ ECC events calendar and find dates for both events.</w:t>
            </w:r>
          </w:p>
        </w:tc>
        <w:tc>
          <w:tcPr>
            <w:tcW w:w="1219" w:type="dxa"/>
          </w:tcPr>
          <w:p w14:paraId="003C3FB5" w14:textId="38DBD93D" w:rsidR="00C5286D" w:rsidRDefault="00C5286D" w:rsidP="00C5286D">
            <w:pPr>
              <w:jc w:val="center"/>
            </w:pPr>
            <w:r>
              <w:t>JD/RN</w:t>
            </w:r>
          </w:p>
        </w:tc>
        <w:tc>
          <w:tcPr>
            <w:tcW w:w="2224" w:type="dxa"/>
          </w:tcPr>
          <w:p w14:paraId="2264C4C5" w14:textId="757DD841" w:rsidR="00C5286D" w:rsidRDefault="00C5286D" w:rsidP="00C5286D">
            <w:pPr>
              <w:tabs>
                <w:tab w:val="center" w:pos="868"/>
                <w:tab w:val="right" w:pos="1736"/>
              </w:tabs>
            </w:pPr>
            <w:r>
              <w:t>On going</w:t>
            </w:r>
          </w:p>
        </w:tc>
      </w:tr>
      <w:tr w:rsidR="00C5286D" w14:paraId="0599DE1F" w14:textId="77777777" w:rsidTr="00C5286D">
        <w:tc>
          <w:tcPr>
            <w:tcW w:w="6186" w:type="dxa"/>
          </w:tcPr>
          <w:p w14:paraId="05F00CB2" w14:textId="7EB2FD19" w:rsidR="00C5286D" w:rsidRPr="00C5286D" w:rsidRDefault="00C5286D" w:rsidP="00C5286D">
            <w:pPr>
              <w:jc w:val="both"/>
            </w:pPr>
            <w:r w:rsidRPr="00C5286D">
              <w:t>AS and Anna Lyle (AL) to coordinate dates for sub-groups once a finalised list of names for each has been gathered.</w:t>
            </w:r>
          </w:p>
        </w:tc>
        <w:tc>
          <w:tcPr>
            <w:tcW w:w="1219" w:type="dxa"/>
          </w:tcPr>
          <w:p w14:paraId="6523C6A1" w14:textId="4B212557" w:rsidR="00C5286D" w:rsidRDefault="00C5286D" w:rsidP="00C5286D">
            <w:pPr>
              <w:jc w:val="center"/>
            </w:pPr>
            <w:r>
              <w:t>AS/AL</w:t>
            </w:r>
          </w:p>
        </w:tc>
        <w:tc>
          <w:tcPr>
            <w:tcW w:w="2224" w:type="dxa"/>
          </w:tcPr>
          <w:p w14:paraId="288807A4" w14:textId="72071CD4" w:rsidR="00C5286D" w:rsidRDefault="00C5286D" w:rsidP="00C5286D">
            <w:pPr>
              <w:tabs>
                <w:tab w:val="center" w:pos="868"/>
                <w:tab w:val="right" w:pos="1736"/>
              </w:tabs>
            </w:pPr>
            <w:r>
              <w:t>ASAP</w:t>
            </w:r>
          </w:p>
        </w:tc>
      </w:tr>
      <w:tr w:rsidR="00C5286D" w14:paraId="5C380D76" w14:textId="77777777" w:rsidTr="00C5286D">
        <w:tc>
          <w:tcPr>
            <w:tcW w:w="6186" w:type="dxa"/>
          </w:tcPr>
          <w:p w14:paraId="1E35E7B2" w14:textId="7AE3385F" w:rsidR="00C5286D" w:rsidRPr="00C5286D" w:rsidRDefault="00C5286D" w:rsidP="00C5286D">
            <w:pPr>
              <w:jc w:val="both"/>
              <w:rPr>
                <w:b/>
              </w:rPr>
            </w:pPr>
            <w:r w:rsidRPr="00C5286D">
              <w:t xml:space="preserve">MF to look for a school representative, from Lothian’s? Need better attendance and representation of schools.  </w:t>
            </w:r>
          </w:p>
        </w:tc>
        <w:tc>
          <w:tcPr>
            <w:tcW w:w="1219" w:type="dxa"/>
          </w:tcPr>
          <w:p w14:paraId="15065D6D" w14:textId="68286FDE" w:rsidR="00C5286D" w:rsidRDefault="00C5286D" w:rsidP="00C5286D">
            <w:pPr>
              <w:jc w:val="center"/>
            </w:pPr>
            <w:r>
              <w:t>MF</w:t>
            </w:r>
          </w:p>
        </w:tc>
        <w:tc>
          <w:tcPr>
            <w:tcW w:w="2224" w:type="dxa"/>
          </w:tcPr>
          <w:p w14:paraId="303AD632" w14:textId="5C36F5E3" w:rsidR="00C5286D" w:rsidRDefault="00C5286D" w:rsidP="00C5286D">
            <w:pPr>
              <w:tabs>
                <w:tab w:val="center" w:pos="868"/>
                <w:tab w:val="right" w:pos="1736"/>
              </w:tabs>
            </w:pPr>
            <w:r>
              <w:t>On going</w:t>
            </w:r>
          </w:p>
        </w:tc>
      </w:tr>
      <w:tr w:rsidR="00C5286D" w14:paraId="246B8E2E" w14:textId="77777777" w:rsidTr="00C5286D">
        <w:tc>
          <w:tcPr>
            <w:tcW w:w="6186" w:type="dxa"/>
          </w:tcPr>
          <w:p w14:paraId="6009F3A7" w14:textId="535B86BE" w:rsidR="00C5286D" w:rsidRPr="00C5286D" w:rsidRDefault="00C5286D" w:rsidP="00C5286D">
            <w:pPr>
              <w:jc w:val="both"/>
              <w:rPr>
                <w:b/>
              </w:rPr>
            </w:pPr>
            <w:r w:rsidRPr="00C5286D">
              <w:t xml:space="preserve">JD to look at business and sector representation of the group. </w:t>
            </w:r>
          </w:p>
        </w:tc>
        <w:tc>
          <w:tcPr>
            <w:tcW w:w="1219" w:type="dxa"/>
          </w:tcPr>
          <w:p w14:paraId="78D54420" w14:textId="0D742852" w:rsidR="00C5286D" w:rsidRDefault="00C5286D" w:rsidP="00C5286D">
            <w:pPr>
              <w:jc w:val="center"/>
            </w:pPr>
            <w:r>
              <w:t>JD</w:t>
            </w:r>
          </w:p>
        </w:tc>
        <w:tc>
          <w:tcPr>
            <w:tcW w:w="2224" w:type="dxa"/>
          </w:tcPr>
          <w:p w14:paraId="28A3867F" w14:textId="37B849FA" w:rsidR="00C5286D" w:rsidRDefault="00C5286D" w:rsidP="00C5286D">
            <w:pPr>
              <w:tabs>
                <w:tab w:val="center" w:pos="868"/>
                <w:tab w:val="right" w:pos="1736"/>
              </w:tabs>
            </w:pPr>
            <w:r>
              <w:t>On going</w:t>
            </w:r>
          </w:p>
        </w:tc>
      </w:tr>
      <w:tr w:rsidR="00C5286D" w14:paraId="5E70F31D" w14:textId="77777777" w:rsidTr="00C5286D">
        <w:tc>
          <w:tcPr>
            <w:tcW w:w="6186" w:type="dxa"/>
          </w:tcPr>
          <w:p w14:paraId="562D9F8F" w14:textId="47D5C27D" w:rsidR="00C5286D" w:rsidRPr="00C5286D" w:rsidRDefault="00C5286D" w:rsidP="00C5286D">
            <w:pPr>
              <w:jc w:val="both"/>
            </w:pPr>
            <w:r w:rsidRPr="00C5286D">
              <w:t xml:space="preserve">The group agree they would like to find a hospitality, tourism, retail and tech sectors. </w:t>
            </w:r>
          </w:p>
        </w:tc>
        <w:tc>
          <w:tcPr>
            <w:tcW w:w="1219" w:type="dxa"/>
          </w:tcPr>
          <w:p w14:paraId="2F4F09AA" w14:textId="16738A17" w:rsidR="00C5286D" w:rsidRDefault="00AD3122" w:rsidP="00C5286D">
            <w:pPr>
              <w:jc w:val="center"/>
            </w:pPr>
            <w:r>
              <w:t>ALL</w:t>
            </w:r>
          </w:p>
        </w:tc>
        <w:tc>
          <w:tcPr>
            <w:tcW w:w="2224" w:type="dxa"/>
          </w:tcPr>
          <w:p w14:paraId="06329B00" w14:textId="577A84E2" w:rsidR="00C5286D" w:rsidRDefault="00AD3122" w:rsidP="00C5286D">
            <w:pPr>
              <w:tabs>
                <w:tab w:val="center" w:pos="868"/>
                <w:tab w:val="right" w:pos="1736"/>
              </w:tabs>
            </w:pPr>
            <w:r>
              <w:t>On going</w:t>
            </w:r>
          </w:p>
        </w:tc>
      </w:tr>
      <w:tr w:rsidR="00C5286D" w14:paraId="6D183010" w14:textId="77777777" w:rsidTr="00C5286D">
        <w:tc>
          <w:tcPr>
            <w:tcW w:w="6186" w:type="dxa"/>
          </w:tcPr>
          <w:p w14:paraId="5261BF33" w14:textId="0CDB6007" w:rsidR="00C5286D" w:rsidRPr="00C5286D" w:rsidRDefault="00AD3122" w:rsidP="00AD3122">
            <w:pPr>
              <w:jc w:val="both"/>
            </w:pPr>
            <w:r w:rsidRPr="00AD3122">
              <w:t>JD to spea</w:t>
            </w:r>
            <w:r>
              <w:t>k to ECC Marketing team about in</w:t>
            </w:r>
            <w:r w:rsidRPr="00AD3122">
              <w:t xml:space="preserve">cluding a talent and skills piece in the next QES survey. </w:t>
            </w:r>
          </w:p>
        </w:tc>
        <w:tc>
          <w:tcPr>
            <w:tcW w:w="1219" w:type="dxa"/>
          </w:tcPr>
          <w:p w14:paraId="0AF0FB25" w14:textId="2848CA61" w:rsidR="00C5286D" w:rsidRDefault="00AD3122" w:rsidP="00C5286D">
            <w:pPr>
              <w:jc w:val="center"/>
            </w:pPr>
            <w:r>
              <w:t>JD</w:t>
            </w:r>
          </w:p>
        </w:tc>
        <w:tc>
          <w:tcPr>
            <w:tcW w:w="2224" w:type="dxa"/>
          </w:tcPr>
          <w:p w14:paraId="59DF7855" w14:textId="4F0D7EE9" w:rsidR="00C5286D" w:rsidRDefault="00AD3122" w:rsidP="00C5286D">
            <w:pPr>
              <w:tabs>
                <w:tab w:val="center" w:pos="868"/>
                <w:tab w:val="right" w:pos="1736"/>
              </w:tabs>
            </w:pPr>
            <w:r>
              <w:t>Before next QES survey</w:t>
            </w:r>
          </w:p>
        </w:tc>
      </w:tr>
    </w:tbl>
    <w:p w14:paraId="0897B582" w14:textId="78593B3D" w:rsidR="00096C04" w:rsidRDefault="00096C04" w:rsidP="00096C04">
      <w:pPr>
        <w:spacing w:after="0" w:line="240" w:lineRule="auto"/>
        <w:rPr>
          <w:b/>
        </w:rPr>
      </w:pPr>
    </w:p>
    <w:p w14:paraId="7124ED33" w14:textId="33D1C8FD" w:rsidR="001B7C4D" w:rsidRDefault="00C13684" w:rsidP="00096C04">
      <w:pPr>
        <w:spacing w:after="0" w:line="240" w:lineRule="auto"/>
        <w:rPr>
          <w:b/>
        </w:rPr>
      </w:pPr>
      <w:r>
        <w:rPr>
          <w:b/>
        </w:rPr>
        <w:t xml:space="preserve">Meeting </w:t>
      </w:r>
      <w:r w:rsidR="00265EDB">
        <w:rPr>
          <w:b/>
        </w:rPr>
        <w:t xml:space="preserve">Minutes: </w:t>
      </w:r>
    </w:p>
    <w:p w14:paraId="0D2F3BCC" w14:textId="77777777" w:rsidR="00096C04" w:rsidRPr="00975AAB" w:rsidRDefault="00096C04" w:rsidP="00096C04">
      <w:pPr>
        <w:spacing w:after="0" w:line="240" w:lineRule="auto"/>
        <w:rPr>
          <w:b/>
        </w:rPr>
      </w:pPr>
    </w:p>
    <w:tbl>
      <w:tblPr>
        <w:tblStyle w:val="TableGrid"/>
        <w:tblW w:w="0" w:type="auto"/>
        <w:tblLook w:val="04A0" w:firstRow="1" w:lastRow="0" w:firstColumn="1" w:lastColumn="0" w:noHBand="0" w:noVBand="1"/>
      </w:tblPr>
      <w:tblGrid>
        <w:gridCol w:w="1225"/>
        <w:gridCol w:w="8404"/>
      </w:tblGrid>
      <w:tr w:rsidR="001B7C4D" w14:paraId="4CD43A0B" w14:textId="77777777" w:rsidTr="00975AAB">
        <w:tc>
          <w:tcPr>
            <w:tcW w:w="1225" w:type="dxa"/>
          </w:tcPr>
          <w:p w14:paraId="59928E42" w14:textId="2AB92D02" w:rsidR="001B7C4D" w:rsidRPr="00A078FC" w:rsidRDefault="001B7C4D" w:rsidP="00265EDB">
            <w:pPr>
              <w:jc w:val="both"/>
              <w:rPr>
                <w:b/>
              </w:rPr>
            </w:pPr>
            <w:r w:rsidRPr="00A078FC">
              <w:rPr>
                <w:b/>
              </w:rPr>
              <w:t>Item 1</w:t>
            </w:r>
          </w:p>
        </w:tc>
        <w:tc>
          <w:tcPr>
            <w:tcW w:w="8404" w:type="dxa"/>
          </w:tcPr>
          <w:p w14:paraId="66685D68" w14:textId="107299EE" w:rsidR="001B7C4D" w:rsidRPr="00A078FC" w:rsidRDefault="001B7C4D" w:rsidP="00133F31">
            <w:pPr>
              <w:jc w:val="both"/>
              <w:rPr>
                <w:b/>
              </w:rPr>
            </w:pPr>
            <w:r w:rsidRPr="00A078FC">
              <w:rPr>
                <w:b/>
              </w:rPr>
              <w:t xml:space="preserve">Welcome </w:t>
            </w:r>
          </w:p>
        </w:tc>
      </w:tr>
      <w:tr w:rsidR="001B7C4D" w14:paraId="01564937" w14:textId="77777777" w:rsidTr="00975AAB">
        <w:tc>
          <w:tcPr>
            <w:tcW w:w="1225" w:type="dxa"/>
          </w:tcPr>
          <w:p w14:paraId="05BBB267" w14:textId="77777777" w:rsidR="001B7C4D" w:rsidRDefault="001B7C4D" w:rsidP="00265EDB">
            <w:pPr>
              <w:jc w:val="both"/>
            </w:pPr>
          </w:p>
        </w:tc>
        <w:tc>
          <w:tcPr>
            <w:tcW w:w="8404" w:type="dxa"/>
          </w:tcPr>
          <w:p w14:paraId="0CB7C6E7" w14:textId="0E6277A1" w:rsidR="00067690" w:rsidRDefault="00813CC6" w:rsidP="00B1434C">
            <w:r>
              <w:t xml:space="preserve">Ailsa Sutherland (AS) opens up and </w:t>
            </w:r>
            <w:r w:rsidRPr="00B1434C">
              <w:t>chairs the meeting. Group</w:t>
            </w:r>
            <w:r w:rsidR="00B1434C" w:rsidRPr="00B1434C">
              <w:t xml:space="preserve"> introduce themselves to two new group members; Fiona Forest-Anderson</w:t>
            </w:r>
            <w:r w:rsidR="0035385A">
              <w:t xml:space="preserve"> (FFA)</w:t>
            </w:r>
            <w:r w:rsidR="00B1434C" w:rsidRPr="00B1434C">
              <w:t xml:space="preserve">, </w:t>
            </w:r>
            <w:r w:rsidR="00B1434C" w:rsidRPr="00B1434C">
              <w:rPr>
                <w:lang w:eastAsia="en-GB"/>
              </w:rPr>
              <w:t xml:space="preserve">Head of Employer Engagement </w:t>
            </w:r>
            <w:r w:rsidR="00B1434C">
              <w:t>at Napier University, and Barry Nichol</w:t>
            </w:r>
            <w:r w:rsidR="0035385A">
              <w:t xml:space="preserve"> (BN)</w:t>
            </w:r>
            <w:r w:rsidR="00B1434C">
              <w:t xml:space="preserve">, </w:t>
            </w:r>
            <w:r w:rsidR="00C762D9">
              <w:t>Partner at Anderson Strathern with a particular interest in the education sector</w:t>
            </w:r>
            <w:r w:rsidR="00FE2A95">
              <w:t xml:space="preserve">. </w:t>
            </w:r>
          </w:p>
        </w:tc>
      </w:tr>
      <w:tr w:rsidR="001B7C4D" w14:paraId="00458290" w14:textId="77777777" w:rsidTr="00975AAB">
        <w:tc>
          <w:tcPr>
            <w:tcW w:w="1225" w:type="dxa"/>
          </w:tcPr>
          <w:p w14:paraId="04C39AFB" w14:textId="32433745" w:rsidR="001B7C4D" w:rsidRPr="00A078FC" w:rsidRDefault="001B7C4D" w:rsidP="00265EDB">
            <w:pPr>
              <w:jc w:val="both"/>
              <w:rPr>
                <w:b/>
              </w:rPr>
            </w:pPr>
            <w:r w:rsidRPr="00A078FC">
              <w:rPr>
                <w:b/>
              </w:rPr>
              <w:t>Item 2</w:t>
            </w:r>
          </w:p>
        </w:tc>
        <w:tc>
          <w:tcPr>
            <w:tcW w:w="8404" w:type="dxa"/>
          </w:tcPr>
          <w:p w14:paraId="5F1D40A2" w14:textId="2EFD4BEE" w:rsidR="001B7C4D" w:rsidRPr="00133F31" w:rsidRDefault="00133F31" w:rsidP="00265EDB">
            <w:pPr>
              <w:jc w:val="both"/>
              <w:rPr>
                <w:b/>
              </w:rPr>
            </w:pPr>
            <w:r w:rsidRPr="00133F31">
              <w:rPr>
                <w:b/>
              </w:rPr>
              <w:t xml:space="preserve">Notes from previous minutes </w:t>
            </w:r>
          </w:p>
        </w:tc>
      </w:tr>
      <w:tr w:rsidR="00B65EA8" w14:paraId="3975A348" w14:textId="77777777" w:rsidTr="00975AAB">
        <w:tc>
          <w:tcPr>
            <w:tcW w:w="1225" w:type="dxa"/>
          </w:tcPr>
          <w:p w14:paraId="38301CD9" w14:textId="77777777" w:rsidR="00B65EA8" w:rsidRPr="00A078FC" w:rsidRDefault="00B65EA8" w:rsidP="00265EDB">
            <w:pPr>
              <w:jc w:val="both"/>
              <w:rPr>
                <w:b/>
              </w:rPr>
            </w:pPr>
          </w:p>
        </w:tc>
        <w:tc>
          <w:tcPr>
            <w:tcW w:w="8404" w:type="dxa"/>
          </w:tcPr>
          <w:p w14:paraId="7B2F84EE" w14:textId="77777777" w:rsidR="005B4F80" w:rsidRDefault="00AB3851" w:rsidP="00AB3851">
            <w:pPr>
              <w:pStyle w:val="ListParagraph"/>
              <w:numPr>
                <w:ilvl w:val="0"/>
                <w:numId w:val="27"/>
              </w:numPr>
            </w:pPr>
            <w:r>
              <w:t xml:space="preserve">Minutes of last meeting are accepted as a true record of what was discussed. </w:t>
            </w:r>
          </w:p>
          <w:p w14:paraId="62CEF97C" w14:textId="3998E48F" w:rsidR="006715C0" w:rsidRPr="001D0E31" w:rsidRDefault="00FE2A95" w:rsidP="006715C0">
            <w:pPr>
              <w:pStyle w:val="ListParagraph"/>
              <w:numPr>
                <w:ilvl w:val="1"/>
                <w:numId w:val="27"/>
              </w:numPr>
            </w:pPr>
            <w:r w:rsidRPr="001D0E31">
              <w:t>Group membership to be added to the agenda</w:t>
            </w:r>
            <w:r w:rsidR="001D0E31" w:rsidRPr="001D0E31">
              <w:t xml:space="preserve"> moving forward</w:t>
            </w:r>
            <w:r w:rsidRPr="001D0E31">
              <w:t xml:space="preserve"> – want to find members in the food, drink, hospitality and retail industry.</w:t>
            </w:r>
          </w:p>
          <w:p w14:paraId="3459D682" w14:textId="77777777" w:rsidR="006715C0" w:rsidRDefault="00467A0C" w:rsidP="006715C0">
            <w:pPr>
              <w:pStyle w:val="ListParagraph"/>
              <w:numPr>
                <w:ilvl w:val="1"/>
                <w:numId w:val="27"/>
              </w:numPr>
            </w:pPr>
            <w:r>
              <w:t xml:space="preserve">Joanne Davidson (JD), Robin Westacott (RW) and AS have looked at and began to draft 2019 plans, to be tabled later in meeting. Plan modelled on the other Inspiring Group’s 2019/20 plans. </w:t>
            </w:r>
            <w:r w:rsidR="006715C0">
              <w:t xml:space="preserve"> </w:t>
            </w:r>
          </w:p>
          <w:p w14:paraId="28CF72D8" w14:textId="003966AD" w:rsidR="00467A0C" w:rsidRPr="00E451A7" w:rsidRDefault="00965EF1" w:rsidP="006715C0">
            <w:pPr>
              <w:pStyle w:val="ListParagraph"/>
              <w:numPr>
                <w:ilvl w:val="1"/>
                <w:numId w:val="27"/>
              </w:numPr>
            </w:pPr>
            <w:r>
              <w:t>Group want to be ambitious, but have planned achievable goals, want to deliver tangible results.</w:t>
            </w:r>
          </w:p>
        </w:tc>
      </w:tr>
      <w:tr w:rsidR="001B7C4D" w14:paraId="6E15B427" w14:textId="77777777" w:rsidTr="00975AAB">
        <w:tc>
          <w:tcPr>
            <w:tcW w:w="1225" w:type="dxa"/>
          </w:tcPr>
          <w:p w14:paraId="49B6306B" w14:textId="37F2A9F0" w:rsidR="001B7C4D" w:rsidRPr="00A078FC" w:rsidRDefault="00A15B40" w:rsidP="00265EDB">
            <w:pPr>
              <w:jc w:val="both"/>
              <w:rPr>
                <w:b/>
              </w:rPr>
            </w:pPr>
            <w:r>
              <w:rPr>
                <w:b/>
              </w:rPr>
              <w:t>Item 3</w:t>
            </w:r>
          </w:p>
        </w:tc>
        <w:tc>
          <w:tcPr>
            <w:tcW w:w="8404" w:type="dxa"/>
          </w:tcPr>
          <w:p w14:paraId="6D6C4811" w14:textId="031A5F8A" w:rsidR="001B7C4D" w:rsidRPr="006715C0" w:rsidRDefault="006715C0" w:rsidP="006715C0">
            <w:pPr>
              <w:rPr>
                <w:rFonts w:cs="Arial"/>
                <w:b/>
                <w:bCs/>
              </w:rPr>
            </w:pPr>
            <w:r w:rsidRPr="006715C0">
              <w:rPr>
                <w:rFonts w:cs="Arial"/>
                <w:b/>
                <w:bCs/>
              </w:rPr>
              <w:t>Ins</w:t>
            </w:r>
            <w:r w:rsidRPr="006715C0">
              <w:rPr>
                <w:b/>
                <w:bCs/>
              </w:rPr>
              <w:t>piring Talent: Developing the Workforce for the 2020’s – Event Review</w:t>
            </w:r>
          </w:p>
        </w:tc>
      </w:tr>
      <w:tr w:rsidR="00A078FC" w14:paraId="666E5D0D" w14:textId="77777777" w:rsidTr="00975AAB">
        <w:tc>
          <w:tcPr>
            <w:tcW w:w="1225" w:type="dxa"/>
          </w:tcPr>
          <w:p w14:paraId="414A1FDC" w14:textId="77777777" w:rsidR="00A078FC" w:rsidRPr="00A078FC" w:rsidRDefault="00A078FC" w:rsidP="00265EDB">
            <w:pPr>
              <w:jc w:val="both"/>
              <w:rPr>
                <w:b/>
              </w:rPr>
            </w:pPr>
          </w:p>
        </w:tc>
        <w:tc>
          <w:tcPr>
            <w:tcW w:w="8404" w:type="dxa"/>
          </w:tcPr>
          <w:p w14:paraId="0AE686A9" w14:textId="77777777" w:rsidR="00D14653" w:rsidRDefault="00965EF1" w:rsidP="00965EF1">
            <w:pPr>
              <w:pStyle w:val="ListParagraph"/>
              <w:numPr>
                <w:ilvl w:val="0"/>
                <w:numId w:val="28"/>
              </w:numPr>
              <w:jc w:val="both"/>
            </w:pPr>
            <w:r>
              <w:t xml:space="preserve">Rebecca Neish (RN) and JD table to the group a feedback sheet from the event, including results from the survey that took place. </w:t>
            </w:r>
          </w:p>
          <w:p w14:paraId="48C8BC96" w14:textId="77777777" w:rsidR="003D3AEE" w:rsidRDefault="003D3AEE" w:rsidP="00965EF1">
            <w:pPr>
              <w:pStyle w:val="ListParagraph"/>
              <w:numPr>
                <w:ilvl w:val="0"/>
                <w:numId w:val="28"/>
              </w:numPr>
              <w:jc w:val="both"/>
            </w:pPr>
            <w:r>
              <w:t xml:space="preserve">7/36 employers responded to the survey, although it seems like a small number RN ensures group that 7 responses is pretty good for an event. </w:t>
            </w:r>
          </w:p>
          <w:p w14:paraId="04644CEC" w14:textId="77777777" w:rsidR="003D3AEE" w:rsidRDefault="003D3AEE" w:rsidP="003D3AEE">
            <w:pPr>
              <w:pStyle w:val="ListParagraph"/>
              <w:numPr>
                <w:ilvl w:val="0"/>
                <w:numId w:val="28"/>
              </w:numPr>
              <w:jc w:val="both"/>
            </w:pPr>
            <w:r>
              <w:t xml:space="preserve">57% of those attended were satisfied with the event, whereas 43% were very satisfied. There were no real negative comments with regards to improvement, delegates had just </w:t>
            </w:r>
            <w:r>
              <w:lastRenderedPageBreak/>
              <w:t xml:space="preserve">wanted the event to run on longer and employers would have liked more networking time with the young people.  </w:t>
            </w:r>
          </w:p>
          <w:p w14:paraId="3786BF82" w14:textId="77777777" w:rsidR="003D3AEE" w:rsidRDefault="003D3AEE" w:rsidP="003D3AEE">
            <w:pPr>
              <w:pStyle w:val="ListParagraph"/>
              <w:numPr>
                <w:ilvl w:val="0"/>
                <w:numId w:val="28"/>
              </w:numPr>
              <w:jc w:val="both"/>
            </w:pPr>
            <w:r>
              <w:t>100% of those who responded to the survey felt they had a better understanding of the future workforce – group very pleased with this result as it shows</w:t>
            </w:r>
            <w:r w:rsidR="00F664B7">
              <w:t xml:space="preserve"> the event was delivered well, did as it was meant to. </w:t>
            </w:r>
          </w:p>
          <w:p w14:paraId="41B81256" w14:textId="3B181A54" w:rsidR="00F664B7" w:rsidRDefault="00F664B7" w:rsidP="003D3AEE">
            <w:pPr>
              <w:pStyle w:val="ListParagraph"/>
              <w:numPr>
                <w:ilvl w:val="0"/>
                <w:numId w:val="28"/>
              </w:numPr>
              <w:jc w:val="both"/>
            </w:pPr>
            <w:r>
              <w:t>There was interest from delegates at the event to know more about the Inspiring Talent group.</w:t>
            </w:r>
            <w:r w:rsidR="0012136E">
              <w:t xml:space="preserve"> Definite appetite for group to produce a similar event, good starting point for the future. </w:t>
            </w:r>
          </w:p>
          <w:p w14:paraId="24E84CC9" w14:textId="77777777" w:rsidR="00AC3422" w:rsidRDefault="0012136E" w:rsidP="00AC3422">
            <w:pPr>
              <w:pStyle w:val="ListParagraph"/>
              <w:numPr>
                <w:ilvl w:val="0"/>
                <w:numId w:val="28"/>
              </w:numPr>
              <w:jc w:val="both"/>
            </w:pPr>
            <w:r>
              <w:t>Joe Goldblatt (JG) worries the intimacy of first event would be lost if they were to open to the event to more people. He also thinks pane</w:t>
            </w:r>
            <w:r w:rsidR="00AC3422">
              <w:t xml:space="preserve">llists should be sent a survey, use their feedback to help make the event run smoother for future panellists. </w:t>
            </w:r>
          </w:p>
          <w:p w14:paraId="48F4ABBB" w14:textId="3FBC218D" w:rsidR="00AC3422" w:rsidRPr="001D0E31" w:rsidRDefault="00AC3422" w:rsidP="00AC3422">
            <w:pPr>
              <w:pStyle w:val="ListParagraph"/>
              <w:numPr>
                <w:ilvl w:val="1"/>
                <w:numId w:val="28"/>
              </w:numPr>
              <w:jc w:val="both"/>
            </w:pPr>
            <w:r w:rsidRPr="001D0E31">
              <w:t xml:space="preserve">AS wrote to the panellists individually after the event, has feedback that can be shared to group. </w:t>
            </w:r>
          </w:p>
          <w:p w14:paraId="30B387C4" w14:textId="77777777" w:rsidR="00AC3422" w:rsidRDefault="00AC3422" w:rsidP="00AC3422">
            <w:pPr>
              <w:pStyle w:val="ListParagraph"/>
              <w:numPr>
                <w:ilvl w:val="0"/>
                <w:numId w:val="28"/>
              </w:numPr>
              <w:jc w:val="both"/>
            </w:pPr>
            <w:r>
              <w:t xml:space="preserve">Group happy with the student to employer ratio, lower amount of students in audience created safe environment and allowed all young people to feel well involved. </w:t>
            </w:r>
          </w:p>
          <w:p w14:paraId="482B47BA" w14:textId="348006F6" w:rsidR="00486AA9" w:rsidRDefault="00AC3422" w:rsidP="00486AA9">
            <w:pPr>
              <w:pStyle w:val="ListParagraph"/>
              <w:numPr>
                <w:ilvl w:val="0"/>
                <w:numId w:val="28"/>
              </w:numPr>
              <w:jc w:val="both"/>
            </w:pPr>
            <w:r>
              <w:t xml:space="preserve">Group given booklet showing key </w:t>
            </w:r>
            <w:r w:rsidR="00486AA9">
              <w:t>findings f</w:t>
            </w:r>
            <w:r>
              <w:t>r</w:t>
            </w:r>
            <w:r w:rsidR="00486AA9">
              <w:t xml:space="preserve">om event, surprised to find that traditional businesses like The National Galleries of Scotland aren’t keen on the standard interviewing process, want to be more creative </w:t>
            </w:r>
            <w:r w:rsidR="00F64C4E">
              <w:t xml:space="preserve">by using YouTube interviews etc. </w:t>
            </w:r>
            <w:r w:rsidR="00486AA9">
              <w:t>as process is “dead”</w:t>
            </w:r>
            <w:r w:rsidR="00F64C4E">
              <w:t xml:space="preserve"> – eye opening. </w:t>
            </w:r>
          </w:p>
          <w:p w14:paraId="31E6207B" w14:textId="6A49645A" w:rsidR="00F64C4E" w:rsidRDefault="00F64C4E" w:rsidP="00486AA9">
            <w:pPr>
              <w:pStyle w:val="ListParagraph"/>
              <w:numPr>
                <w:ilvl w:val="0"/>
                <w:numId w:val="28"/>
              </w:numPr>
              <w:jc w:val="both"/>
            </w:pPr>
            <w:r>
              <w:t>The pane</w:t>
            </w:r>
            <w:r w:rsidR="007826B4">
              <w:t>llists,</w:t>
            </w:r>
            <w:r>
              <w:t xml:space="preserve"> Flavia in particular, also spoke about the changes in interviewing people. Captures wide interest/pool of talent but could be off-putting for some people which would limit pool – different skills needed for different interviewing types. </w:t>
            </w:r>
          </w:p>
          <w:p w14:paraId="06E79F01" w14:textId="35D8225A" w:rsidR="00F64C4E" w:rsidRDefault="00F64C4E" w:rsidP="00486AA9">
            <w:pPr>
              <w:pStyle w:val="ListParagraph"/>
              <w:numPr>
                <w:ilvl w:val="0"/>
                <w:numId w:val="28"/>
              </w:numPr>
              <w:jc w:val="both"/>
            </w:pPr>
            <w:r>
              <w:t xml:space="preserve">BN explains legalities with interviewing – photo shouldn’t be </w:t>
            </w:r>
            <w:r w:rsidR="00BB2B31">
              <w:t xml:space="preserve">included but video interviews defeat this purpose. Process to be kept as anonymous as possible to avoid discrimination. </w:t>
            </w:r>
          </w:p>
          <w:p w14:paraId="7AF6E576" w14:textId="77777777" w:rsidR="00F64C4E" w:rsidRDefault="00BB2B31" w:rsidP="00486AA9">
            <w:pPr>
              <w:pStyle w:val="ListParagraph"/>
              <w:numPr>
                <w:ilvl w:val="0"/>
                <w:numId w:val="28"/>
              </w:numPr>
              <w:jc w:val="both"/>
            </w:pPr>
            <w:r>
              <w:t xml:space="preserve">Notes from event are in DYW branded booklet, information hasn’t been used yet Michelle Fenwick (MF) pulled together information </w:t>
            </w:r>
            <w:r w:rsidR="00845F5F">
              <w:t xml:space="preserve">for group to make decision on what to do with it. </w:t>
            </w:r>
          </w:p>
          <w:p w14:paraId="4BEF9EB0" w14:textId="77777777" w:rsidR="00845F5F" w:rsidRDefault="00845F5F" w:rsidP="00845F5F">
            <w:pPr>
              <w:pStyle w:val="ListParagraph"/>
              <w:numPr>
                <w:ilvl w:val="1"/>
                <w:numId w:val="28"/>
              </w:numPr>
              <w:jc w:val="both"/>
            </w:pPr>
            <w:r>
              <w:t xml:space="preserve">Information could be used for a strong article. Could be used to inform work of the group and others going forward. </w:t>
            </w:r>
          </w:p>
          <w:p w14:paraId="58DEE3BE" w14:textId="77777777" w:rsidR="00845F5F" w:rsidRDefault="00845F5F" w:rsidP="00845F5F">
            <w:pPr>
              <w:pStyle w:val="ListParagraph"/>
              <w:numPr>
                <w:ilvl w:val="1"/>
                <w:numId w:val="28"/>
              </w:numPr>
              <w:jc w:val="both"/>
            </w:pPr>
            <w:r>
              <w:t>As the event was very specific, information should be used as a building block – could be combined with information from other events (for example, mothers returning to work</w:t>
            </w:r>
            <w:r w:rsidR="00163DF2">
              <w:t xml:space="preserve">) to create one big research piece? </w:t>
            </w:r>
          </w:p>
          <w:p w14:paraId="706E03FE" w14:textId="77777777" w:rsidR="00163DF2" w:rsidRDefault="00163DF2" w:rsidP="00845F5F">
            <w:pPr>
              <w:pStyle w:val="ListParagraph"/>
              <w:numPr>
                <w:ilvl w:val="1"/>
                <w:numId w:val="28"/>
              </w:numPr>
              <w:jc w:val="both"/>
            </w:pPr>
            <w:r>
              <w:t xml:space="preserve">Share with other people who may be able to help expand upon results. </w:t>
            </w:r>
          </w:p>
          <w:p w14:paraId="2578C667" w14:textId="77777777" w:rsidR="00163DF2" w:rsidRDefault="00163DF2" w:rsidP="00845F5F">
            <w:pPr>
              <w:pStyle w:val="ListParagraph"/>
              <w:numPr>
                <w:ilvl w:val="1"/>
                <w:numId w:val="28"/>
              </w:numPr>
              <w:jc w:val="both"/>
            </w:pPr>
            <w:r>
              <w:t xml:space="preserve">DYW branding on booklet for ow, but will be changed to Inspiring Talent branding if circulated out with group. </w:t>
            </w:r>
          </w:p>
          <w:p w14:paraId="7CB61BA0" w14:textId="77777777" w:rsidR="00163DF2" w:rsidRPr="001D0E31" w:rsidRDefault="00163DF2" w:rsidP="00845F5F">
            <w:pPr>
              <w:pStyle w:val="ListParagraph"/>
              <w:numPr>
                <w:ilvl w:val="1"/>
                <w:numId w:val="28"/>
              </w:numPr>
              <w:jc w:val="both"/>
            </w:pPr>
            <w:r w:rsidRPr="001D0E31">
              <w:t>Profile of panellists to be added to booklet in fine print (degree, country, age etc.).</w:t>
            </w:r>
          </w:p>
          <w:p w14:paraId="722E8D6B" w14:textId="77777777" w:rsidR="00163DF2" w:rsidRDefault="00163DF2" w:rsidP="00845F5F">
            <w:pPr>
              <w:pStyle w:val="ListParagraph"/>
              <w:numPr>
                <w:ilvl w:val="1"/>
                <w:numId w:val="28"/>
              </w:numPr>
              <w:jc w:val="both"/>
            </w:pPr>
            <w:r>
              <w:t xml:space="preserve">Group enthusiastic about doing more of these kind of events, but need to be realistic </w:t>
            </w:r>
            <w:r w:rsidR="00B66847">
              <w:t xml:space="preserve">with their findings if shared with others. </w:t>
            </w:r>
            <w:r>
              <w:t xml:space="preserve"> </w:t>
            </w:r>
          </w:p>
          <w:p w14:paraId="53B51EE0" w14:textId="6C8C56CB" w:rsidR="00B66847" w:rsidRPr="00887062" w:rsidRDefault="00B66847" w:rsidP="00B66847">
            <w:pPr>
              <w:pStyle w:val="ListParagraph"/>
              <w:numPr>
                <w:ilvl w:val="1"/>
                <w:numId w:val="28"/>
              </w:numPr>
              <w:jc w:val="both"/>
            </w:pPr>
            <w:r>
              <w:t xml:space="preserve">Everyone thanks each other for a great event. </w:t>
            </w:r>
          </w:p>
        </w:tc>
      </w:tr>
      <w:tr w:rsidR="001B7C4D" w14:paraId="1F9678C2" w14:textId="77777777" w:rsidTr="00975AAB">
        <w:tc>
          <w:tcPr>
            <w:tcW w:w="1225" w:type="dxa"/>
          </w:tcPr>
          <w:p w14:paraId="51AD1F4C" w14:textId="714EC700" w:rsidR="001B7C4D" w:rsidRPr="00A078FC" w:rsidRDefault="004205C6" w:rsidP="00265EDB">
            <w:pPr>
              <w:jc w:val="both"/>
              <w:rPr>
                <w:b/>
              </w:rPr>
            </w:pPr>
            <w:r>
              <w:rPr>
                <w:b/>
              </w:rPr>
              <w:lastRenderedPageBreak/>
              <w:t>Item 4</w:t>
            </w:r>
          </w:p>
        </w:tc>
        <w:tc>
          <w:tcPr>
            <w:tcW w:w="8404" w:type="dxa"/>
          </w:tcPr>
          <w:p w14:paraId="79968C6F" w14:textId="21D35A52" w:rsidR="00DB3A1F" w:rsidRPr="00E04267" w:rsidRDefault="00965EF1" w:rsidP="00265EDB">
            <w:pPr>
              <w:jc w:val="both"/>
              <w:rPr>
                <w:b/>
              </w:rPr>
            </w:pPr>
            <w:r>
              <w:rPr>
                <w:rFonts w:cs="Arial"/>
                <w:b/>
                <w:bCs/>
              </w:rPr>
              <w:t>Year ahead</w:t>
            </w:r>
          </w:p>
        </w:tc>
      </w:tr>
      <w:tr w:rsidR="00133F31" w14:paraId="435632A2" w14:textId="77777777" w:rsidTr="00975AAB">
        <w:tc>
          <w:tcPr>
            <w:tcW w:w="1225" w:type="dxa"/>
          </w:tcPr>
          <w:p w14:paraId="64E68EB3" w14:textId="77777777" w:rsidR="00133F31" w:rsidRPr="00A078FC" w:rsidRDefault="00133F31" w:rsidP="00265EDB">
            <w:pPr>
              <w:jc w:val="both"/>
              <w:rPr>
                <w:b/>
              </w:rPr>
            </w:pPr>
          </w:p>
        </w:tc>
        <w:tc>
          <w:tcPr>
            <w:tcW w:w="8404" w:type="dxa"/>
          </w:tcPr>
          <w:p w14:paraId="576DC3E1" w14:textId="12A47E11" w:rsidR="00B66847" w:rsidRDefault="00B66847" w:rsidP="00B66847">
            <w:pPr>
              <w:pStyle w:val="ListParagraph"/>
              <w:numPr>
                <w:ilvl w:val="0"/>
                <w:numId w:val="30"/>
              </w:numPr>
              <w:jc w:val="both"/>
            </w:pPr>
            <w:r>
              <w:t xml:space="preserve">Chairs looking for agreement from group on basic set up for 2019 plans, 3 months into 2019 already so want to start working on plans as soon as possible. </w:t>
            </w:r>
          </w:p>
          <w:p w14:paraId="4B8520A0" w14:textId="77777777" w:rsidR="00B66847" w:rsidRDefault="00B66847" w:rsidP="00B66847">
            <w:pPr>
              <w:pStyle w:val="ListParagraph"/>
              <w:numPr>
                <w:ilvl w:val="0"/>
                <w:numId w:val="30"/>
              </w:numPr>
              <w:jc w:val="both"/>
            </w:pPr>
            <w:r>
              <w:t>Plan based on Inspiring Communities work plan, produced by co-chair RW.</w:t>
            </w:r>
          </w:p>
          <w:p w14:paraId="2A8F42EC" w14:textId="77777777" w:rsidR="00B66847" w:rsidRDefault="00B66847" w:rsidP="00B66847">
            <w:pPr>
              <w:pStyle w:val="ListParagraph"/>
              <w:numPr>
                <w:ilvl w:val="0"/>
                <w:numId w:val="30"/>
              </w:numPr>
              <w:jc w:val="both"/>
            </w:pPr>
            <w:r>
              <w:t xml:space="preserve">Decided on aim by looking at the group’s terms of reference. The outcomes and success measures, in the middle column of the table, will be easy to identify. Group must focus on the suggested activities. </w:t>
            </w:r>
          </w:p>
          <w:p w14:paraId="47B48741" w14:textId="1CCEB27D" w:rsidR="005772AB" w:rsidRDefault="002466D7" w:rsidP="005772AB">
            <w:pPr>
              <w:pStyle w:val="ListParagraph"/>
              <w:numPr>
                <w:ilvl w:val="0"/>
                <w:numId w:val="30"/>
              </w:numPr>
              <w:jc w:val="both"/>
            </w:pPr>
            <w:r>
              <w:t>1</w:t>
            </w:r>
            <w:r w:rsidRPr="002466D7">
              <w:rPr>
                <w:vertAlign w:val="superscript"/>
              </w:rPr>
              <w:t>st</w:t>
            </w:r>
            <w:r>
              <w:t xml:space="preserve"> of the priority actions is “new targeted networking events to link ECC with businesses and education”, use future workforce for the 2020’s event </w:t>
            </w:r>
            <w:r w:rsidR="005772AB">
              <w:t xml:space="preserve">as a base for planning future events on a smaller scale to help get into different sectors – could hold event for mothers </w:t>
            </w:r>
            <w:r w:rsidR="005772AB">
              <w:lastRenderedPageBreak/>
              <w:t xml:space="preserve">and fathers with regards to maternity/paternity, think of ways to make process easier so progression takes place when parents leave to have children. </w:t>
            </w:r>
          </w:p>
          <w:p w14:paraId="47FA5F8D" w14:textId="77777777" w:rsidR="005772AB" w:rsidRDefault="00906481" w:rsidP="005772AB">
            <w:pPr>
              <w:pStyle w:val="ListParagraph"/>
              <w:numPr>
                <w:ilvl w:val="0"/>
                <w:numId w:val="30"/>
              </w:numPr>
              <w:jc w:val="both"/>
            </w:pPr>
            <w:r>
              <w:t xml:space="preserve">Group must be well represented, working with similar groups to attract employers to events. </w:t>
            </w:r>
          </w:p>
          <w:p w14:paraId="05DB142A" w14:textId="749620BC" w:rsidR="00906481" w:rsidRDefault="00906481" w:rsidP="005772AB">
            <w:pPr>
              <w:pStyle w:val="ListParagraph"/>
              <w:numPr>
                <w:ilvl w:val="0"/>
                <w:numId w:val="30"/>
              </w:numPr>
              <w:jc w:val="both"/>
            </w:pPr>
            <w:r>
              <w:t xml:space="preserve">Group question what defines talent? ECC have broad representation of members, can’t get into too many details </w:t>
            </w:r>
            <w:r w:rsidR="0019763E">
              <w:t>and specifics. Must be clear what talent means in relation to Edinburgh and the city’s needs.</w:t>
            </w:r>
          </w:p>
          <w:p w14:paraId="6DCE1C7B" w14:textId="544FC5B4" w:rsidR="0019763E" w:rsidRDefault="0019763E" w:rsidP="005772AB">
            <w:pPr>
              <w:pStyle w:val="ListParagraph"/>
              <w:numPr>
                <w:ilvl w:val="0"/>
                <w:numId w:val="30"/>
              </w:numPr>
              <w:jc w:val="both"/>
            </w:pPr>
            <w:r>
              <w:t xml:space="preserve">Difficulty in defining talent as talent is ever changing, would be too restrictive </w:t>
            </w:r>
            <w:r w:rsidR="00952101">
              <w:t>to</w:t>
            </w:r>
            <w:r>
              <w:t xml:space="preserve"> the group </w:t>
            </w:r>
            <w:r w:rsidR="00952101">
              <w:t xml:space="preserve">if they </w:t>
            </w:r>
            <w:r>
              <w:t xml:space="preserve">were to define talent.  </w:t>
            </w:r>
          </w:p>
          <w:p w14:paraId="4C555AD2" w14:textId="77777777" w:rsidR="00952101" w:rsidRDefault="0019763E" w:rsidP="0019763E">
            <w:pPr>
              <w:pStyle w:val="ListParagraph"/>
              <w:numPr>
                <w:ilvl w:val="1"/>
                <w:numId w:val="30"/>
              </w:numPr>
              <w:jc w:val="both"/>
            </w:pPr>
            <w:r>
              <w:t xml:space="preserve">Do we need to define our target audience and how do we do this? Want to have people/experts come and speak to the talent group, would hopefully help define target </w:t>
            </w:r>
            <w:r w:rsidR="00952101">
              <w:t xml:space="preserve">audience for events etc. </w:t>
            </w:r>
          </w:p>
          <w:p w14:paraId="73B05773" w14:textId="77777777" w:rsidR="00952101" w:rsidRDefault="00952101" w:rsidP="0019763E">
            <w:pPr>
              <w:pStyle w:val="ListParagraph"/>
              <w:numPr>
                <w:ilvl w:val="1"/>
                <w:numId w:val="30"/>
              </w:numPr>
              <w:jc w:val="both"/>
            </w:pPr>
            <w:r>
              <w:t xml:space="preserve">Use knowledge of experts to help inform decision making with regards to events. </w:t>
            </w:r>
          </w:p>
          <w:p w14:paraId="541103A5" w14:textId="77777777" w:rsidR="0019763E" w:rsidRDefault="0019763E" w:rsidP="00952101">
            <w:pPr>
              <w:pStyle w:val="ListParagraph"/>
              <w:numPr>
                <w:ilvl w:val="0"/>
                <w:numId w:val="30"/>
              </w:numPr>
              <w:jc w:val="both"/>
            </w:pPr>
            <w:r>
              <w:t xml:space="preserve"> </w:t>
            </w:r>
            <w:r w:rsidR="00952101">
              <w:t>Group are looking for ideas for speaker, who have industry expertise;</w:t>
            </w:r>
          </w:p>
          <w:p w14:paraId="4DBA57AA" w14:textId="0F356C9F" w:rsidR="00952101" w:rsidRDefault="00913A34" w:rsidP="00F627AD">
            <w:pPr>
              <w:pStyle w:val="ListParagraph"/>
              <w:numPr>
                <w:ilvl w:val="1"/>
                <w:numId w:val="30"/>
              </w:numPr>
              <w:jc w:val="both"/>
            </w:pPr>
            <w:r>
              <w:t xml:space="preserve">MF suggests </w:t>
            </w:r>
            <w:r w:rsidR="00952101">
              <w:t>Phil Ford fro</w:t>
            </w:r>
            <w:r w:rsidR="00793932">
              <w:t xml:space="preserve">m Skills Development Scotland </w:t>
            </w:r>
            <w:r w:rsidR="00297C64">
              <w:t>–</w:t>
            </w:r>
            <w:r w:rsidR="00793932">
              <w:t xml:space="preserve"> </w:t>
            </w:r>
            <w:r w:rsidR="00F627AD">
              <w:t xml:space="preserve">speak to group with regards to </w:t>
            </w:r>
            <w:r w:rsidR="00297C64">
              <w:t xml:space="preserve">skills for the future workforce and how work based learning </w:t>
            </w:r>
            <w:r w:rsidR="00F627AD">
              <w:t xml:space="preserve">can prepare people for the future. </w:t>
            </w:r>
          </w:p>
          <w:p w14:paraId="66EF8F1D" w14:textId="1B46F16B" w:rsidR="00913A34" w:rsidRPr="00C5286D" w:rsidRDefault="00F627AD" w:rsidP="00F627AD">
            <w:pPr>
              <w:pStyle w:val="ListParagraph"/>
              <w:numPr>
                <w:ilvl w:val="1"/>
                <w:numId w:val="30"/>
              </w:numPr>
              <w:jc w:val="both"/>
            </w:pPr>
            <w:r w:rsidRPr="00C5286D">
              <w:t>Phil to speak a</w:t>
            </w:r>
            <w:r w:rsidR="00913A34" w:rsidRPr="00C5286D">
              <w:t>t next committee meeting, need a lifelong learning background. Role for Inspiring Talent group to focus on this area.</w:t>
            </w:r>
            <w:r w:rsidR="00157102" w:rsidRPr="00C5286D">
              <w:t xml:space="preserve"> Phil Ford is also connected in with work streams for the City Region Deal.</w:t>
            </w:r>
          </w:p>
          <w:p w14:paraId="0BA84C59" w14:textId="4EEA7A26" w:rsidR="00157102" w:rsidRPr="00C5286D" w:rsidRDefault="00157102" w:rsidP="00F627AD">
            <w:pPr>
              <w:pStyle w:val="ListParagraph"/>
              <w:numPr>
                <w:ilvl w:val="1"/>
                <w:numId w:val="30"/>
              </w:numPr>
              <w:jc w:val="both"/>
            </w:pPr>
            <w:r w:rsidRPr="00C5286D">
              <w:t xml:space="preserve">Create bullet point list to be sent to Phil to show what group want form his visit, will ensure that they get the most out of their time. </w:t>
            </w:r>
          </w:p>
          <w:p w14:paraId="6367BE7E" w14:textId="1E03CFB4" w:rsidR="00F627AD" w:rsidRPr="00C5286D" w:rsidRDefault="00913A34" w:rsidP="00F627AD">
            <w:pPr>
              <w:pStyle w:val="ListParagraph"/>
              <w:numPr>
                <w:ilvl w:val="1"/>
                <w:numId w:val="30"/>
              </w:numPr>
              <w:jc w:val="both"/>
            </w:pPr>
            <w:r w:rsidRPr="00C5286D">
              <w:t xml:space="preserve">MF also has contact for someone at City of Edinburgh Council </w:t>
            </w:r>
            <w:r w:rsidR="00157102" w:rsidRPr="00C5286D">
              <w:t xml:space="preserve">who could speak to the group on lifelong learning – MF to get contact for this person. </w:t>
            </w:r>
          </w:p>
          <w:p w14:paraId="1E0D34A0" w14:textId="77777777" w:rsidR="00157102" w:rsidRDefault="00157102" w:rsidP="00F627AD">
            <w:pPr>
              <w:pStyle w:val="ListParagraph"/>
              <w:numPr>
                <w:ilvl w:val="1"/>
                <w:numId w:val="30"/>
              </w:numPr>
              <w:jc w:val="both"/>
            </w:pPr>
            <w:r>
              <w:t>Information and knowledge shared by the speakers at the next Inspiring Talent meetin</w:t>
            </w:r>
            <w:r w:rsidR="00C47D26">
              <w:t>gs can be used to inform 2 events at the end of 2019, speakers may also be asked to join events.</w:t>
            </w:r>
          </w:p>
          <w:p w14:paraId="26F94565" w14:textId="77777777" w:rsidR="0035385A" w:rsidRDefault="00C47D26" w:rsidP="0035385A">
            <w:pPr>
              <w:pStyle w:val="ListParagraph"/>
              <w:numPr>
                <w:ilvl w:val="1"/>
                <w:numId w:val="30"/>
              </w:numPr>
              <w:jc w:val="both"/>
            </w:pPr>
            <w:r w:rsidRPr="00C47D26">
              <w:t>Kevin Mathers, Google, and Rebecca Moore, Sky</w:t>
            </w:r>
            <w:r>
              <w:t xml:space="preserve">scanner, spoke at ECC Awards dinner – ask to speak at the events? </w:t>
            </w:r>
          </w:p>
          <w:p w14:paraId="5259021B" w14:textId="43E8066A" w:rsidR="00C47D26" w:rsidRDefault="00C47D26" w:rsidP="0035385A">
            <w:pPr>
              <w:pStyle w:val="ListParagraph"/>
              <w:numPr>
                <w:ilvl w:val="0"/>
                <w:numId w:val="30"/>
              </w:numPr>
              <w:jc w:val="both"/>
            </w:pPr>
            <w:r>
              <w:t xml:space="preserve">JG suggests holding an annual event around an Inspiring Talent group report - could film small clips of the group’s meetings, speakers presentations, other events etc. to circulate to members. Drip information throughout the year in lead up to event. </w:t>
            </w:r>
          </w:p>
          <w:p w14:paraId="0B6251CC" w14:textId="77777777" w:rsidR="00C47D26" w:rsidRDefault="00C47D26" w:rsidP="00C47D26">
            <w:pPr>
              <w:pStyle w:val="ListParagraph"/>
              <w:numPr>
                <w:ilvl w:val="0"/>
                <w:numId w:val="30"/>
              </w:numPr>
              <w:jc w:val="both"/>
            </w:pPr>
            <w:r>
              <w:t xml:space="preserve">Must keep an Edinburgh dimension to the event and keep it relevant to Edinburgh. Use Edinburgh based/local speakers, inclusive employers i.e. </w:t>
            </w:r>
            <w:r w:rsidR="00AE0C3C">
              <w:t xml:space="preserve">employers who employ older staff. </w:t>
            </w:r>
          </w:p>
          <w:p w14:paraId="24448186" w14:textId="7329B2A4" w:rsidR="00AE0C3C" w:rsidRPr="00C5286D" w:rsidRDefault="00AE0C3C" w:rsidP="00AE0C3C">
            <w:pPr>
              <w:pStyle w:val="ListParagraph"/>
              <w:numPr>
                <w:ilvl w:val="1"/>
                <w:numId w:val="30"/>
              </w:numPr>
              <w:jc w:val="both"/>
            </w:pPr>
            <w:r w:rsidRPr="00C5286D">
              <w:t>Management in the 3</w:t>
            </w:r>
            <w:r w:rsidRPr="00C5286D">
              <w:rPr>
                <w:vertAlign w:val="superscript"/>
              </w:rPr>
              <w:t>rd</w:t>
            </w:r>
            <w:r w:rsidRPr="00C5286D">
              <w:t xml:space="preserve"> sector done differently. Cancer Research does training for older employees- JG to follow up with contact, perhaps invite to meeting? </w:t>
            </w:r>
          </w:p>
          <w:p w14:paraId="6A5CDA2B" w14:textId="77777777" w:rsidR="00AE0C3C" w:rsidRPr="00C5286D" w:rsidRDefault="0035385A" w:rsidP="007826B4">
            <w:pPr>
              <w:pStyle w:val="ListParagraph"/>
              <w:numPr>
                <w:ilvl w:val="1"/>
                <w:numId w:val="30"/>
              </w:numPr>
              <w:jc w:val="both"/>
            </w:pPr>
            <w:r w:rsidRPr="00C5286D">
              <w:t>FFA has contacts at Age UK, would be able to get them to attend a meeting</w:t>
            </w:r>
            <w:r w:rsidR="007826B4" w:rsidRPr="00C5286D">
              <w:t xml:space="preserve"> and connect group with Edinburgh based employers who work with older people. </w:t>
            </w:r>
            <w:r w:rsidR="00AE0C3C" w:rsidRPr="00C5286D">
              <w:t xml:space="preserve"> </w:t>
            </w:r>
          </w:p>
          <w:p w14:paraId="4385B291" w14:textId="77777777" w:rsidR="007826B4" w:rsidRPr="00C5286D" w:rsidRDefault="007826B4" w:rsidP="007826B4">
            <w:pPr>
              <w:pStyle w:val="ListParagraph"/>
              <w:numPr>
                <w:ilvl w:val="1"/>
                <w:numId w:val="30"/>
              </w:numPr>
              <w:jc w:val="both"/>
            </w:pPr>
            <w:r w:rsidRPr="00C5286D">
              <w:t xml:space="preserve">Also has connections with Carer Scotland, will get contact details for them also, invite to meetings and events. </w:t>
            </w:r>
          </w:p>
          <w:p w14:paraId="13E58231" w14:textId="77777777" w:rsidR="007826B4" w:rsidRDefault="007826B4" w:rsidP="007826B4">
            <w:pPr>
              <w:pStyle w:val="ListParagraph"/>
              <w:numPr>
                <w:ilvl w:val="0"/>
                <w:numId w:val="30"/>
              </w:numPr>
              <w:jc w:val="both"/>
            </w:pPr>
            <w:r>
              <w:t>Group decide on running two events</w:t>
            </w:r>
            <w:r w:rsidR="002E18D5">
              <w:t xml:space="preserve"> nearer the end of 2019. </w:t>
            </w:r>
          </w:p>
          <w:p w14:paraId="1EA94A05" w14:textId="77777777" w:rsidR="002E18D5" w:rsidRDefault="002E18D5" w:rsidP="002E18D5">
            <w:pPr>
              <w:pStyle w:val="ListParagraph"/>
              <w:numPr>
                <w:ilvl w:val="1"/>
                <w:numId w:val="30"/>
              </w:numPr>
              <w:jc w:val="both"/>
            </w:pPr>
            <w:r>
              <w:t>1</w:t>
            </w:r>
            <w:r w:rsidRPr="002E18D5">
              <w:rPr>
                <w:vertAlign w:val="superscript"/>
              </w:rPr>
              <w:t>st</w:t>
            </w:r>
            <w:r>
              <w:t xml:space="preserve"> event in September time. Smaller networking event, similar to last event in January, on an inclusive approach to talent – focus on people returning to work, families, age etc. </w:t>
            </w:r>
          </w:p>
          <w:p w14:paraId="4CF264F7" w14:textId="77777777" w:rsidR="002E18D5" w:rsidRDefault="002E18D5" w:rsidP="002E18D5">
            <w:pPr>
              <w:pStyle w:val="ListParagraph"/>
              <w:numPr>
                <w:ilvl w:val="1"/>
                <w:numId w:val="30"/>
              </w:numPr>
              <w:jc w:val="both"/>
            </w:pPr>
            <w:r>
              <w:t>2</w:t>
            </w:r>
            <w:r w:rsidRPr="002E18D5">
              <w:rPr>
                <w:vertAlign w:val="superscript"/>
              </w:rPr>
              <w:t>nd</w:t>
            </w:r>
            <w:r>
              <w:t xml:space="preserve"> event in November time. </w:t>
            </w:r>
            <w:r w:rsidR="0073776F">
              <w:t xml:space="preserve">Larger conference style event. </w:t>
            </w:r>
          </w:p>
          <w:p w14:paraId="230BE8EC" w14:textId="4C1987ED" w:rsidR="0073776F" w:rsidRDefault="0073776F" w:rsidP="0073776F">
            <w:pPr>
              <w:pStyle w:val="ListParagraph"/>
              <w:numPr>
                <w:ilvl w:val="0"/>
                <w:numId w:val="30"/>
              </w:numPr>
              <w:jc w:val="both"/>
            </w:pPr>
            <w:r>
              <w:t>Need people to sign up to help in the organising of both events, must take ownership. Create 2 sub-groups, who meet monthly at a similar time to the usual Inspiring Talent meetings.</w:t>
            </w:r>
          </w:p>
          <w:p w14:paraId="52BA0A0A" w14:textId="01DB8CC6" w:rsidR="0073776F" w:rsidRPr="00C5286D" w:rsidRDefault="0073776F" w:rsidP="0073776F">
            <w:pPr>
              <w:pStyle w:val="ListParagraph"/>
              <w:numPr>
                <w:ilvl w:val="1"/>
                <w:numId w:val="30"/>
              </w:numPr>
              <w:jc w:val="both"/>
            </w:pPr>
            <w:r w:rsidRPr="00C5286D">
              <w:t xml:space="preserve">Group to nominate themselves for a sub-group. </w:t>
            </w:r>
          </w:p>
          <w:p w14:paraId="20C8C1C7" w14:textId="18DE60B8" w:rsidR="0073776F" w:rsidRPr="00C5286D" w:rsidRDefault="0073776F" w:rsidP="0073776F">
            <w:pPr>
              <w:pStyle w:val="ListParagraph"/>
              <w:numPr>
                <w:ilvl w:val="1"/>
                <w:numId w:val="30"/>
              </w:numPr>
              <w:jc w:val="both"/>
            </w:pPr>
            <w:r w:rsidRPr="00C5286D">
              <w:t>JD and RN to look @ ECC events calendar and find dates for both events.</w:t>
            </w:r>
          </w:p>
          <w:p w14:paraId="14D0505E" w14:textId="77777777" w:rsidR="0073776F" w:rsidRDefault="0073776F" w:rsidP="0073776F">
            <w:pPr>
              <w:pStyle w:val="ListParagraph"/>
              <w:numPr>
                <w:ilvl w:val="0"/>
                <w:numId w:val="30"/>
              </w:numPr>
              <w:jc w:val="both"/>
            </w:pPr>
            <w:r>
              <w:lastRenderedPageBreak/>
              <w:t>Aim to keep these events ECC member only, not free/open to non-members. Could strategically get non-members to join ECC in order to attend the events.</w:t>
            </w:r>
          </w:p>
          <w:p w14:paraId="60DCA228" w14:textId="77777777" w:rsidR="0073776F" w:rsidRPr="00C5286D" w:rsidRDefault="0073776F" w:rsidP="0073776F">
            <w:pPr>
              <w:pStyle w:val="ListParagraph"/>
              <w:numPr>
                <w:ilvl w:val="0"/>
                <w:numId w:val="30"/>
              </w:numPr>
              <w:jc w:val="both"/>
            </w:pPr>
            <w:r w:rsidRPr="00C5286D">
              <w:t>AS and Anna Lyle (AL) to coordinate dates for sub-groups once a finalised list of names for each has been gathered.</w:t>
            </w:r>
          </w:p>
          <w:p w14:paraId="7BFD669B" w14:textId="7195E55E" w:rsidR="0073776F" w:rsidRPr="00E60C75" w:rsidRDefault="0073776F" w:rsidP="0073776F">
            <w:pPr>
              <w:pStyle w:val="ListParagraph"/>
              <w:numPr>
                <w:ilvl w:val="0"/>
                <w:numId w:val="30"/>
              </w:numPr>
              <w:jc w:val="both"/>
            </w:pPr>
            <w:r>
              <w:t xml:space="preserve">Group satisfied with work plan, can be updated as time goes on. </w:t>
            </w:r>
          </w:p>
        </w:tc>
      </w:tr>
      <w:tr w:rsidR="00965EF1" w14:paraId="7F6F786B" w14:textId="77777777" w:rsidTr="00975AAB">
        <w:tc>
          <w:tcPr>
            <w:tcW w:w="1225" w:type="dxa"/>
          </w:tcPr>
          <w:p w14:paraId="135C976D" w14:textId="6B307B70" w:rsidR="00965EF1" w:rsidRPr="00A078FC" w:rsidRDefault="00965EF1" w:rsidP="00265EDB">
            <w:pPr>
              <w:jc w:val="both"/>
              <w:rPr>
                <w:b/>
              </w:rPr>
            </w:pPr>
            <w:r>
              <w:rPr>
                <w:b/>
              </w:rPr>
              <w:lastRenderedPageBreak/>
              <w:t>Item 5</w:t>
            </w:r>
          </w:p>
        </w:tc>
        <w:tc>
          <w:tcPr>
            <w:tcW w:w="8404" w:type="dxa"/>
          </w:tcPr>
          <w:p w14:paraId="6229FA2D" w14:textId="364ECC92" w:rsidR="00965EF1" w:rsidRPr="00965EF1" w:rsidRDefault="00965EF1" w:rsidP="00965EF1">
            <w:pPr>
              <w:jc w:val="both"/>
              <w:rPr>
                <w:b/>
              </w:rPr>
            </w:pPr>
            <w:r>
              <w:rPr>
                <w:b/>
              </w:rPr>
              <w:t>Group membership</w:t>
            </w:r>
          </w:p>
        </w:tc>
      </w:tr>
      <w:tr w:rsidR="00965EF1" w14:paraId="3048958F" w14:textId="77777777" w:rsidTr="001360FF">
        <w:tc>
          <w:tcPr>
            <w:tcW w:w="1225" w:type="dxa"/>
          </w:tcPr>
          <w:p w14:paraId="16835524" w14:textId="77777777" w:rsidR="00965EF1" w:rsidRPr="00A078FC" w:rsidRDefault="00965EF1" w:rsidP="00265EDB">
            <w:pPr>
              <w:jc w:val="both"/>
              <w:rPr>
                <w:b/>
              </w:rPr>
            </w:pPr>
          </w:p>
        </w:tc>
        <w:tc>
          <w:tcPr>
            <w:tcW w:w="8404" w:type="dxa"/>
            <w:tcBorders>
              <w:bottom w:val="single" w:sz="4" w:space="0" w:color="auto"/>
            </w:tcBorders>
          </w:tcPr>
          <w:p w14:paraId="257EE969" w14:textId="19C8DE5C" w:rsidR="00965EF1" w:rsidRPr="0073776F" w:rsidRDefault="0073776F" w:rsidP="005D6AE1">
            <w:pPr>
              <w:pStyle w:val="ListParagraph"/>
              <w:numPr>
                <w:ilvl w:val="0"/>
                <w:numId w:val="21"/>
              </w:numPr>
              <w:jc w:val="both"/>
              <w:rPr>
                <w:b/>
              </w:rPr>
            </w:pPr>
            <w:r>
              <w:t xml:space="preserve">Group want to increase their membership, having more representation particularly in the hospitality, tourism, retail and tech sectors. </w:t>
            </w:r>
          </w:p>
          <w:p w14:paraId="5F1B433D" w14:textId="77777777" w:rsidR="0073776F" w:rsidRPr="00912F5E" w:rsidRDefault="00912F5E" w:rsidP="005D6AE1">
            <w:pPr>
              <w:pStyle w:val="ListParagraph"/>
              <w:numPr>
                <w:ilvl w:val="0"/>
                <w:numId w:val="21"/>
              </w:numPr>
              <w:jc w:val="both"/>
              <w:rPr>
                <w:b/>
              </w:rPr>
            </w:pPr>
            <w:r>
              <w:t xml:space="preserve">Majority of ECC members are SME’s, need to ensure they are represented in the group. </w:t>
            </w:r>
          </w:p>
          <w:p w14:paraId="16C4D308" w14:textId="72EB110C" w:rsidR="00912F5E" w:rsidRPr="00C5286D" w:rsidRDefault="00912F5E" w:rsidP="00912F5E">
            <w:pPr>
              <w:pStyle w:val="ListParagraph"/>
              <w:numPr>
                <w:ilvl w:val="0"/>
                <w:numId w:val="21"/>
              </w:numPr>
              <w:jc w:val="both"/>
              <w:rPr>
                <w:b/>
              </w:rPr>
            </w:pPr>
            <w:r w:rsidRPr="00C5286D">
              <w:t xml:space="preserve">MF to look for </w:t>
            </w:r>
            <w:r w:rsidR="00EF2EAC" w:rsidRPr="00C5286D">
              <w:t xml:space="preserve">a </w:t>
            </w:r>
            <w:r w:rsidRPr="00C5286D">
              <w:t xml:space="preserve">school representative, </w:t>
            </w:r>
            <w:r w:rsidR="00EF2EAC" w:rsidRPr="00C5286D">
              <w:t>from Lothian’s? N</w:t>
            </w:r>
            <w:r w:rsidRPr="00C5286D">
              <w:t xml:space="preserve">eed better attendance and representation of schools.  </w:t>
            </w:r>
          </w:p>
          <w:p w14:paraId="68B62652" w14:textId="77777777" w:rsidR="00EF2EAC" w:rsidRPr="00FF2B28" w:rsidRDefault="00EF2EAC" w:rsidP="00912F5E">
            <w:pPr>
              <w:pStyle w:val="ListParagraph"/>
              <w:numPr>
                <w:ilvl w:val="0"/>
                <w:numId w:val="21"/>
              </w:numPr>
              <w:jc w:val="both"/>
              <w:rPr>
                <w:b/>
              </w:rPr>
            </w:pPr>
            <w:r>
              <w:t xml:space="preserve">Group could look for a retail representative for the group at the new Edinburgh St. James Centre development. </w:t>
            </w:r>
          </w:p>
          <w:p w14:paraId="7CD763D0" w14:textId="77777777" w:rsidR="00FF2B28" w:rsidRPr="00FF2B28" w:rsidRDefault="00FF2B28" w:rsidP="00FF2B28">
            <w:pPr>
              <w:pStyle w:val="ListParagraph"/>
              <w:numPr>
                <w:ilvl w:val="0"/>
                <w:numId w:val="21"/>
              </w:numPr>
              <w:jc w:val="both"/>
              <w:rPr>
                <w:b/>
              </w:rPr>
            </w:pPr>
            <w:r>
              <w:t xml:space="preserve">RW has a contact at ETAG, Edinburgh Tourism Action Group, who could represent the travel/tourism industry. </w:t>
            </w:r>
          </w:p>
          <w:p w14:paraId="027A2F7B" w14:textId="797525D9" w:rsidR="00FF2B28" w:rsidRPr="00C5286D" w:rsidRDefault="00FF2B28" w:rsidP="00415160">
            <w:pPr>
              <w:pStyle w:val="ListParagraph"/>
              <w:numPr>
                <w:ilvl w:val="0"/>
                <w:numId w:val="21"/>
              </w:numPr>
              <w:jc w:val="both"/>
              <w:rPr>
                <w:b/>
              </w:rPr>
            </w:pPr>
            <w:r w:rsidRPr="00C5286D">
              <w:t xml:space="preserve">JD to look at business </w:t>
            </w:r>
            <w:r w:rsidR="00415160" w:rsidRPr="00C5286D">
              <w:t xml:space="preserve">and </w:t>
            </w:r>
            <w:r w:rsidRPr="00C5286D">
              <w:t>sector</w:t>
            </w:r>
            <w:r w:rsidR="00415160" w:rsidRPr="00C5286D">
              <w:t xml:space="preserve"> representation of the group</w:t>
            </w:r>
            <w:r w:rsidRPr="00C5286D">
              <w:t xml:space="preserve">. </w:t>
            </w:r>
          </w:p>
          <w:p w14:paraId="51C0DFD8" w14:textId="77777777" w:rsidR="0066560C" w:rsidRDefault="00415160" w:rsidP="0066560C">
            <w:pPr>
              <w:pStyle w:val="ListParagraph"/>
              <w:numPr>
                <w:ilvl w:val="0"/>
                <w:numId w:val="21"/>
              </w:numPr>
              <w:jc w:val="both"/>
            </w:pPr>
            <w:r w:rsidRPr="00415160">
              <w:t xml:space="preserve">Group would like to </w:t>
            </w:r>
            <w:r>
              <w:t xml:space="preserve">make St. James Centre FUSE aware of the Inspiring Talent group and equally would like to get a better understanding of </w:t>
            </w:r>
            <w:r w:rsidR="0066560C">
              <w:t>their purpose</w:t>
            </w:r>
            <w:r>
              <w:t>.</w:t>
            </w:r>
          </w:p>
          <w:p w14:paraId="4B92F65A" w14:textId="77777777" w:rsidR="00415160" w:rsidRPr="00C5286D" w:rsidRDefault="0066560C" w:rsidP="0066560C">
            <w:pPr>
              <w:pStyle w:val="ListParagraph"/>
              <w:numPr>
                <w:ilvl w:val="0"/>
                <w:numId w:val="21"/>
              </w:numPr>
              <w:jc w:val="both"/>
            </w:pPr>
            <w:r w:rsidRPr="00C5286D">
              <w:t>The group agree they would like to find a</w:t>
            </w:r>
            <w:r w:rsidR="00415160" w:rsidRPr="00C5286D">
              <w:t xml:space="preserve"> </w:t>
            </w:r>
            <w:r w:rsidRPr="00C5286D">
              <w:t xml:space="preserve">hospitality, tourism, retail and tech sectors. </w:t>
            </w:r>
          </w:p>
          <w:p w14:paraId="42299A4C" w14:textId="77777777" w:rsidR="0066560C" w:rsidRDefault="0066560C" w:rsidP="0066560C">
            <w:pPr>
              <w:pStyle w:val="ListParagraph"/>
              <w:numPr>
                <w:ilvl w:val="0"/>
                <w:numId w:val="21"/>
              </w:numPr>
              <w:jc w:val="both"/>
            </w:pPr>
            <w:r>
              <w:t>Group discuss creating surveys to get answers regarding talent. Need to be careful with this as ECC ask membership to fill out a Quarterly Economic Survey – ECC can tag questions are the end of this survey.</w:t>
            </w:r>
          </w:p>
          <w:p w14:paraId="1C123018" w14:textId="312EBC5A" w:rsidR="0066560C" w:rsidRPr="00AD3122" w:rsidRDefault="0066560C" w:rsidP="0066560C">
            <w:pPr>
              <w:pStyle w:val="ListParagraph"/>
              <w:numPr>
                <w:ilvl w:val="1"/>
                <w:numId w:val="21"/>
              </w:numPr>
              <w:jc w:val="both"/>
            </w:pPr>
            <w:r w:rsidRPr="00AD3122">
              <w:t xml:space="preserve"> JD to speak to ECC Marketing team about including a talent and skills piece in the next QES survey. </w:t>
            </w:r>
          </w:p>
          <w:p w14:paraId="2F0A5393" w14:textId="3248F8F2" w:rsidR="0066560C" w:rsidRDefault="001360FF" w:rsidP="001360FF">
            <w:pPr>
              <w:pStyle w:val="ListParagraph"/>
              <w:numPr>
                <w:ilvl w:val="1"/>
                <w:numId w:val="21"/>
              </w:numPr>
              <w:jc w:val="both"/>
            </w:pPr>
            <w:r>
              <w:t xml:space="preserve">Could the group ask event attendees to fill out paper/electronic surveys at events instead? – Hard to get good engagement using this method. </w:t>
            </w:r>
          </w:p>
          <w:p w14:paraId="515E8F6A" w14:textId="76EA966B" w:rsidR="001360FF" w:rsidRDefault="001360FF" w:rsidP="0066560C">
            <w:pPr>
              <w:pStyle w:val="ListParagraph"/>
              <w:numPr>
                <w:ilvl w:val="0"/>
                <w:numId w:val="21"/>
              </w:numPr>
              <w:jc w:val="both"/>
            </w:pPr>
            <w:r>
              <w:t xml:space="preserve">Group don’t want to tag the Inspiring Talent events at the end of the QES survey yet, need to start planning them, get up and running first. </w:t>
            </w:r>
          </w:p>
          <w:p w14:paraId="0EF57FDB" w14:textId="77777777" w:rsidR="001360FF" w:rsidRDefault="001360FF" w:rsidP="0066560C">
            <w:pPr>
              <w:pStyle w:val="ListParagraph"/>
              <w:numPr>
                <w:ilvl w:val="0"/>
                <w:numId w:val="21"/>
              </w:numPr>
              <w:jc w:val="both"/>
            </w:pPr>
            <w:r>
              <w:t xml:space="preserve">Could ECC include a polling device on their website? Would allow members to answer and engage in an alternative way. </w:t>
            </w:r>
          </w:p>
          <w:p w14:paraId="476607DD" w14:textId="1257495A" w:rsidR="001360FF" w:rsidRPr="00415160" w:rsidRDefault="001360FF" w:rsidP="001360FF">
            <w:pPr>
              <w:pStyle w:val="ListParagraph"/>
              <w:numPr>
                <w:ilvl w:val="0"/>
                <w:numId w:val="21"/>
              </w:numPr>
              <w:jc w:val="both"/>
            </w:pPr>
            <w:r>
              <w:t xml:space="preserve">At the end of ECC events, CEO briefings, roundtables etc. could get staff to promote surveys to increase awareness. </w:t>
            </w:r>
          </w:p>
        </w:tc>
      </w:tr>
      <w:tr w:rsidR="00D14653" w14:paraId="30F713C4" w14:textId="77777777" w:rsidTr="00975AAB">
        <w:tc>
          <w:tcPr>
            <w:tcW w:w="1225" w:type="dxa"/>
          </w:tcPr>
          <w:p w14:paraId="3DC5F982" w14:textId="4113AE00" w:rsidR="00D14653" w:rsidRDefault="00D14653" w:rsidP="00265EDB">
            <w:pPr>
              <w:jc w:val="both"/>
              <w:rPr>
                <w:b/>
              </w:rPr>
            </w:pPr>
            <w:r>
              <w:rPr>
                <w:b/>
              </w:rPr>
              <w:t>Item 6</w:t>
            </w:r>
          </w:p>
        </w:tc>
        <w:tc>
          <w:tcPr>
            <w:tcW w:w="8404" w:type="dxa"/>
          </w:tcPr>
          <w:p w14:paraId="6F01BE86" w14:textId="432E36B5" w:rsidR="00D14653" w:rsidRDefault="00D14653" w:rsidP="00861701">
            <w:pPr>
              <w:jc w:val="both"/>
              <w:rPr>
                <w:b/>
              </w:rPr>
            </w:pPr>
            <w:r>
              <w:rPr>
                <w:b/>
              </w:rPr>
              <w:t>AOB</w:t>
            </w:r>
          </w:p>
        </w:tc>
      </w:tr>
      <w:tr w:rsidR="00D14653" w14:paraId="67AFF466" w14:textId="77777777" w:rsidTr="00975AAB">
        <w:tc>
          <w:tcPr>
            <w:tcW w:w="1225" w:type="dxa"/>
          </w:tcPr>
          <w:p w14:paraId="7386FC1E" w14:textId="77777777" w:rsidR="00D14653" w:rsidRDefault="00D14653" w:rsidP="00265EDB">
            <w:pPr>
              <w:jc w:val="both"/>
              <w:rPr>
                <w:b/>
              </w:rPr>
            </w:pPr>
          </w:p>
        </w:tc>
        <w:tc>
          <w:tcPr>
            <w:tcW w:w="8404" w:type="dxa"/>
          </w:tcPr>
          <w:p w14:paraId="1C82F9A5" w14:textId="6F1F42F8" w:rsidR="0098369D" w:rsidRPr="00A73924" w:rsidRDefault="001D0E31" w:rsidP="001D0E31">
            <w:pPr>
              <w:pStyle w:val="ListParagraph"/>
              <w:numPr>
                <w:ilvl w:val="0"/>
                <w:numId w:val="24"/>
              </w:numPr>
              <w:jc w:val="both"/>
            </w:pPr>
            <w:r>
              <w:t xml:space="preserve">With regards to the networking event and the conference event, </w:t>
            </w:r>
            <w:r w:rsidR="001360FF">
              <w:t>AS to chair one of the sub</w:t>
            </w:r>
            <w:r>
              <w:t>-groups and</w:t>
            </w:r>
            <w:r w:rsidR="001360FF">
              <w:t xml:space="preserve"> RW will chair t</w:t>
            </w:r>
            <w:r>
              <w:t>he other.</w:t>
            </w:r>
          </w:p>
        </w:tc>
      </w:tr>
      <w:tr w:rsidR="00B65EA8" w14:paraId="26D62F9F" w14:textId="77777777" w:rsidTr="00975AAB">
        <w:tc>
          <w:tcPr>
            <w:tcW w:w="1225" w:type="dxa"/>
          </w:tcPr>
          <w:p w14:paraId="1A180FC3" w14:textId="309560A6" w:rsidR="00B65EA8" w:rsidRPr="00A078FC" w:rsidRDefault="00B65EA8" w:rsidP="00265EDB">
            <w:pPr>
              <w:jc w:val="both"/>
              <w:rPr>
                <w:b/>
              </w:rPr>
            </w:pPr>
            <w:r>
              <w:rPr>
                <w:b/>
              </w:rPr>
              <w:t>Item 7</w:t>
            </w:r>
          </w:p>
        </w:tc>
        <w:tc>
          <w:tcPr>
            <w:tcW w:w="8404" w:type="dxa"/>
          </w:tcPr>
          <w:p w14:paraId="1A0FC4ED" w14:textId="77777777" w:rsidR="00A73924" w:rsidRDefault="00B65EA8" w:rsidP="00861701">
            <w:pPr>
              <w:jc w:val="both"/>
              <w:rPr>
                <w:b/>
              </w:rPr>
            </w:pPr>
            <w:r>
              <w:rPr>
                <w:b/>
              </w:rPr>
              <w:t xml:space="preserve">Date of next meeting </w:t>
            </w:r>
          </w:p>
          <w:p w14:paraId="282176C5" w14:textId="0741C607" w:rsidR="00B65EA8" w:rsidRPr="00A73924" w:rsidRDefault="00C3614C" w:rsidP="00A73924">
            <w:pPr>
              <w:pStyle w:val="ListParagraph"/>
              <w:numPr>
                <w:ilvl w:val="0"/>
                <w:numId w:val="24"/>
              </w:numPr>
              <w:jc w:val="both"/>
            </w:pPr>
            <w:r>
              <w:t>9</w:t>
            </w:r>
            <w:r>
              <w:rPr>
                <w:vertAlign w:val="superscript"/>
              </w:rPr>
              <w:t>th</w:t>
            </w:r>
            <w:r>
              <w:t xml:space="preserve"> April 2019, </w:t>
            </w:r>
            <w:r w:rsidR="00813CC6">
              <w:t>4pm-5pm, Edinburgh Chamber of Commerce, 40 George Street, EH2 2LE</w:t>
            </w:r>
          </w:p>
        </w:tc>
      </w:tr>
    </w:tbl>
    <w:p w14:paraId="6C6AD286" w14:textId="77777777" w:rsidR="001B7C4D" w:rsidRPr="00441ED0" w:rsidRDefault="001B7C4D" w:rsidP="00067690">
      <w:pPr>
        <w:spacing w:after="0" w:line="240" w:lineRule="auto"/>
        <w:jc w:val="both"/>
      </w:pPr>
    </w:p>
    <w:sectPr w:rsidR="001B7C4D" w:rsidRPr="00441ED0"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DAD"/>
    <w:multiLevelType w:val="hybridMultilevel"/>
    <w:tmpl w:val="5ED6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B3EB0"/>
    <w:multiLevelType w:val="hybridMultilevel"/>
    <w:tmpl w:val="26060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34FA6"/>
    <w:multiLevelType w:val="hybridMultilevel"/>
    <w:tmpl w:val="B8B6D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32685"/>
    <w:multiLevelType w:val="hybridMultilevel"/>
    <w:tmpl w:val="8280F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46DCC"/>
    <w:multiLevelType w:val="hybridMultilevel"/>
    <w:tmpl w:val="7A70B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06DA9"/>
    <w:multiLevelType w:val="hybridMultilevel"/>
    <w:tmpl w:val="A6BE4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453B7"/>
    <w:multiLevelType w:val="hybridMultilevel"/>
    <w:tmpl w:val="AB5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22E"/>
    <w:multiLevelType w:val="hybridMultilevel"/>
    <w:tmpl w:val="84DC6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0339"/>
    <w:multiLevelType w:val="hybridMultilevel"/>
    <w:tmpl w:val="599AD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87691"/>
    <w:multiLevelType w:val="hybridMultilevel"/>
    <w:tmpl w:val="D1146E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B5283"/>
    <w:multiLevelType w:val="hybridMultilevel"/>
    <w:tmpl w:val="397E2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B248BA"/>
    <w:multiLevelType w:val="hybridMultilevel"/>
    <w:tmpl w:val="81E4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81B4A"/>
    <w:multiLevelType w:val="hybridMultilevel"/>
    <w:tmpl w:val="38D2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007B7"/>
    <w:multiLevelType w:val="hybridMultilevel"/>
    <w:tmpl w:val="2EA01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71B69"/>
    <w:multiLevelType w:val="hybridMultilevel"/>
    <w:tmpl w:val="9D2C0D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F7FED"/>
    <w:multiLevelType w:val="hybridMultilevel"/>
    <w:tmpl w:val="15C8F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0808"/>
    <w:multiLevelType w:val="hybridMultilevel"/>
    <w:tmpl w:val="8BDC0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5376F"/>
    <w:multiLevelType w:val="hybridMultilevel"/>
    <w:tmpl w:val="6F1C00CE"/>
    <w:lvl w:ilvl="0" w:tplc="0A1AE4F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66C87"/>
    <w:multiLevelType w:val="hybridMultilevel"/>
    <w:tmpl w:val="74E6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40CE5"/>
    <w:multiLevelType w:val="hybridMultilevel"/>
    <w:tmpl w:val="8F4C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6"/>
  </w:num>
  <w:num w:numId="4">
    <w:abstractNumId w:val="24"/>
  </w:num>
  <w:num w:numId="5">
    <w:abstractNumId w:val="14"/>
  </w:num>
  <w:num w:numId="6">
    <w:abstractNumId w:val="23"/>
  </w:num>
  <w:num w:numId="7">
    <w:abstractNumId w:val="5"/>
  </w:num>
  <w:num w:numId="8">
    <w:abstractNumId w:val="2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7"/>
  </w:num>
  <w:num w:numId="14">
    <w:abstractNumId w:val="8"/>
  </w:num>
  <w:num w:numId="15">
    <w:abstractNumId w:val="15"/>
  </w:num>
  <w:num w:numId="16">
    <w:abstractNumId w:val="12"/>
  </w:num>
  <w:num w:numId="17">
    <w:abstractNumId w:val="28"/>
  </w:num>
  <w:num w:numId="18">
    <w:abstractNumId w:val="13"/>
  </w:num>
  <w:num w:numId="19">
    <w:abstractNumId w:val="1"/>
  </w:num>
  <w:num w:numId="20">
    <w:abstractNumId w:val="7"/>
  </w:num>
  <w:num w:numId="21">
    <w:abstractNumId w:val="25"/>
  </w:num>
  <w:num w:numId="22">
    <w:abstractNumId w:val="16"/>
  </w:num>
  <w:num w:numId="23">
    <w:abstractNumId w:val="17"/>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2"/>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3444C"/>
    <w:rsid w:val="00034872"/>
    <w:rsid w:val="00063676"/>
    <w:rsid w:val="00067690"/>
    <w:rsid w:val="0007071A"/>
    <w:rsid w:val="00070B83"/>
    <w:rsid w:val="0007543C"/>
    <w:rsid w:val="000773E9"/>
    <w:rsid w:val="00083732"/>
    <w:rsid w:val="00090871"/>
    <w:rsid w:val="00096C04"/>
    <w:rsid w:val="000D4080"/>
    <w:rsid w:val="000D4F22"/>
    <w:rsid w:val="000E34AE"/>
    <w:rsid w:val="0011591C"/>
    <w:rsid w:val="001169B2"/>
    <w:rsid w:val="0012136E"/>
    <w:rsid w:val="00133F31"/>
    <w:rsid w:val="001360FF"/>
    <w:rsid w:val="00142C1B"/>
    <w:rsid w:val="00154D1A"/>
    <w:rsid w:val="00157102"/>
    <w:rsid w:val="00161F82"/>
    <w:rsid w:val="00163C3C"/>
    <w:rsid w:val="00163DF2"/>
    <w:rsid w:val="00164794"/>
    <w:rsid w:val="0017545E"/>
    <w:rsid w:val="00181122"/>
    <w:rsid w:val="001930F0"/>
    <w:rsid w:val="00195392"/>
    <w:rsid w:val="0019763E"/>
    <w:rsid w:val="001B26E7"/>
    <w:rsid w:val="001B7C4D"/>
    <w:rsid w:val="001C77D7"/>
    <w:rsid w:val="001D0E31"/>
    <w:rsid w:val="001E145B"/>
    <w:rsid w:val="001E3E39"/>
    <w:rsid w:val="00201DDC"/>
    <w:rsid w:val="0020639D"/>
    <w:rsid w:val="002247B3"/>
    <w:rsid w:val="0022566A"/>
    <w:rsid w:val="00230637"/>
    <w:rsid w:val="00241234"/>
    <w:rsid w:val="002466D7"/>
    <w:rsid w:val="00262C7A"/>
    <w:rsid w:val="00265EDB"/>
    <w:rsid w:val="002665E3"/>
    <w:rsid w:val="0026706F"/>
    <w:rsid w:val="0027044F"/>
    <w:rsid w:val="00273DCD"/>
    <w:rsid w:val="00291300"/>
    <w:rsid w:val="0029312A"/>
    <w:rsid w:val="00297C64"/>
    <w:rsid w:val="002A1BBE"/>
    <w:rsid w:val="002D2C09"/>
    <w:rsid w:val="002D557B"/>
    <w:rsid w:val="002E18D5"/>
    <w:rsid w:val="002F4971"/>
    <w:rsid w:val="0034420D"/>
    <w:rsid w:val="0035385A"/>
    <w:rsid w:val="00360E26"/>
    <w:rsid w:val="0037121C"/>
    <w:rsid w:val="00371596"/>
    <w:rsid w:val="00375FE7"/>
    <w:rsid w:val="003A026F"/>
    <w:rsid w:val="003B0878"/>
    <w:rsid w:val="003B1177"/>
    <w:rsid w:val="003B5E0D"/>
    <w:rsid w:val="003B69BE"/>
    <w:rsid w:val="003B6FDE"/>
    <w:rsid w:val="003C2904"/>
    <w:rsid w:val="003C69D3"/>
    <w:rsid w:val="003D3AEE"/>
    <w:rsid w:val="003E209D"/>
    <w:rsid w:val="003E3188"/>
    <w:rsid w:val="003F0082"/>
    <w:rsid w:val="00403975"/>
    <w:rsid w:val="00415160"/>
    <w:rsid w:val="004205C6"/>
    <w:rsid w:val="004233E0"/>
    <w:rsid w:val="0042393E"/>
    <w:rsid w:val="00441ED0"/>
    <w:rsid w:val="00444332"/>
    <w:rsid w:val="00446CBD"/>
    <w:rsid w:val="00451ABE"/>
    <w:rsid w:val="0046487B"/>
    <w:rsid w:val="0046597E"/>
    <w:rsid w:val="00467A0C"/>
    <w:rsid w:val="00481602"/>
    <w:rsid w:val="00486AA9"/>
    <w:rsid w:val="00491595"/>
    <w:rsid w:val="004C16AB"/>
    <w:rsid w:val="004C1AAA"/>
    <w:rsid w:val="004C3BB9"/>
    <w:rsid w:val="004E11F8"/>
    <w:rsid w:val="004E5CBE"/>
    <w:rsid w:val="00500A47"/>
    <w:rsid w:val="00502268"/>
    <w:rsid w:val="005415FF"/>
    <w:rsid w:val="0054503B"/>
    <w:rsid w:val="005450EA"/>
    <w:rsid w:val="00567205"/>
    <w:rsid w:val="005749BD"/>
    <w:rsid w:val="005772AB"/>
    <w:rsid w:val="00583C93"/>
    <w:rsid w:val="0059101F"/>
    <w:rsid w:val="005A074C"/>
    <w:rsid w:val="005A4716"/>
    <w:rsid w:val="005B4F80"/>
    <w:rsid w:val="005C4669"/>
    <w:rsid w:val="005C605E"/>
    <w:rsid w:val="005D3E9F"/>
    <w:rsid w:val="005D5210"/>
    <w:rsid w:val="005D6AE1"/>
    <w:rsid w:val="00614903"/>
    <w:rsid w:val="00615AC6"/>
    <w:rsid w:val="0062327A"/>
    <w:rsid w:val="00626204"/>
    <w:rsid w:val="006418E4"/>
    <w:rsid w:val="00642085"/>
    <w:rsid w:val="00656302"/>
    <w:rsid w:val="0065759F"/>
    <w:rsid w:val="006601D5"/>
    <w:rsid w:val="00660578"/>
    <w:rsid w:val="00663346"/>
    <w:rsid w:val="0066560C"/>
    <w:rsid w:val="00665ED2"/>
    <w:rsid w:val="006715C0"/>
    <w:rsid w:val="006748B0"/>
    <w:rsid w:val="00676320"/>
    <w:rsid w:val="006863CB"/>
    <w:rsid w:val="00692E12"/>
    <w:rsid w:val="006A2642"/>
    <w:rsid w:val="006A4688"/>
    <w:rsid w:val="00722559"/>
    <w:rsid w:val="00736ACA"/>
    <w:rsid w:val="0073776F"/>
    <w:rsid w:val="00743055"/>
    <w:rsid w:val="00766A0B"/>
    <w:rsid w:val="007743B9"/>
    <w:rsid w:val="00775C2D"/>
    <w:rsid w:val="007826B4"/>
    <w:rsid w:val="0078403B"/>
    <w:rsid w:val="00787EA4"/>
    <w:rsid w:val="00793932"/>
    <w:rsid w:val="00797372"/>
    <w:rsid w:val="007D74EF"/>
    <w:rsid w:val="007E319D"/>
    <w:rsid w:val="007F0017"/>
    <w:rsid w:val="007F2983"/>
    <w:rsid w:val="008015A9"/>
    <w:rsid w:val="00804005"/>
    <w:rsid w:val="008074BA"/>
    <w:rsid w:val="00812E66"/>
    <w:rsid w:val="00813CC6"/>
    <w:rsid w:val="0082332A"/>
    <w:rsid w:val="008349A7"/>
    <w:rsid w:val="00845F5F"/>
    <w:rsid w:val="00853DA9"/>
    <w:rsid w:val="00861701"/>
    <w:rsid w:val="0086598B"/>
    <w:rsid w:val="00874CDD"/>
    <w:rsid w:val="0088693C"/>
    <w:rsid w:val="00887062"/>
    <w:rsid w:val="00891604"/>
    <w:rsid w:val="00896F2B"/>
    <w:rsid w:val="008A0325"/>
    <w:rsid w:val="008B7D59"/>
    <w:rsid w:val="008C26DF"/>
    <w:rsid w:val="008E6262"/>
    <w:rsid w:val="008E7505"/>
    <w:rsid w:val="00906481"/>
    <w:rsid w:val="00911B42"/>
    <w:rsid w:val="009127CB"/>
    <w:rsid w:val="00912F5E"/>
    <w:rsid w:val="00913A34"/>
    <w:rsid w:val="00927BBB"/>
    <w:rsid w:val="0093446B"/>
    <w:rsid w:val="0094230D"/>
    <w:rsid w:val="00952101"/>
    <w:rsid w:val="00955CF2"/>
    <w:rsid w:val="00955E71"/>
    <w:rsid w:val="0096139C"/>
    <w:rsid w:val="00965EF1"/>
    <w:rsid w:val="00975AAB"/>
    <w:rsid w:val="0098369D"/>
    <w:rsid w:val="00994873"/>
    <w:rsid w:val="009A0410"/>
    <w:rsid w:val="009C34A6"/>
    <w:rsid w:val="009C4E30"/>
    <w:rsid w:val="009C562D"/>
    <w:rsid w:val="009C59F8"/>
    <w:rsid w:val="009E1BBA"/>
    <w:rsid w:val="009F222D"/>
    <w:rsid w:val="00A078FC"/>
    <w:rsid w:val="00A15B40"/>
    <w:rsid w:val="00A23421"/>
    <w:rsid w:val="00A26988"/>
    <w:rsid w:val="00A315E6"/>
    <w:rsid w:val="00A53119"/>
    <w:rsid w:val="00A56BD3"/>
    <w:rsid w:val="00A618E4"/>
    <w:rsid w:val="00A73924"/>
    <w:rsid w:val="00A8677A"/>
    <w:rsid w:val="00AA6379"/>
    <w:rsid w:val="00AB3851"/>
    <w:rsid w:val="00AC3422"/>
    <w:rsid w:val="00AD3122"/>
    <w:rsid w:val="00AE0C3C"/>
    <w:rsid w:val="00AF0E9B"/>
    <w:rsid w:val="00B1434C"/>
    <w:rsid w:val="00B17AEF"/>
    <w:rsid w:val="00B46518"/>
    <w:rsid w:val="00B63518"/>
    <w:rsid w:val="00B65EA8"/>
    <w:rsid w:val="00B66847"/>
    <w:rsid w:val="00B72D3A"/>
    <w:rsid w:val="00B738DD"/>
    <w:rsid w:val="00BB25B1"/>
    <w:rsid w:val="00BB2B31"/>
    <w:rsid w:val="00BC77AD"/>
    <w:rsid w:val="00BE6E39"/>
    <w:rsid w:val="00BF2996"/>
    <w:rsid w:val="00BF7C46"/>
    <w:rsid w:val="00C00388"/>
    <w:rsid w:val="00C10991"/>
    <w:rsid w:val="00C13684"/>
    <w:rsid w:val="00C1455A"/>
    <w:rsid w:val="00C233C1"/>
    <w:rsid w:val="00C246E0"/>
    <w:rsid w:val="00C33277"/>
    <w:rsid w:val="00C3614C"/>
    <w:rsid w:val="00C47D26"/>
    <w:rsid w:val="00C5286D"/>
    <w:rsid w:val="00C530D7"/>
    <w:rsid w:val="00C74449"/>
    <w:rsid w:val="00C762D9"/>
    <w:rsid w:val="00C822ED"/>
    <w:rsid w:val="00C94B64"/>
    <w:rsid w:val="00C9595B"/>
    <w:rsid w:val="00CA4D88"/>
    <w:rsid w:val="00CB6BE5"/>
    <w:rsid w:val="00CC12DD"/>
    <w:rsid w:val="00D14653"/>
    <w:rsid w:val="00D169CD"/>
    <w:rsid w:val="00D2242B"/>
    <w:rsid w:val="00D22D7F"/>
    <w:rsid w:val="00D3079B"/>
    <w:rsid w:val="00D36026"/>
    <w:rsid w:val="00D75115"/>
    <w:rsid w:val="00D91AE8"/>
    <w:rsid w:val="00DB3A1F"/>
    <w:rsid w:val="00DC387C"/>
    <w:rsid w:val="00DC7F61"/>
    <w:rsid w:val="00DD7ED2"/>
    <w:rsid w:val="00E04267"/>
    <w:rsid w:val="00E102B0"/>
    <w:rsid w:val="00E1162A"/>
    <w:rsid w:val="00E4112C"/>
    <w:rsid w:val="00E4517E"/>
    <w:rsid w:val="00E451A7"/>
    <w:rsid w:val="00E4615C"/>
    <w:rsid w:val="00E536C8"/>
    <w:rsid w:val="00E55075"/>
    <w:rsid w:val="00E60C75"/>
    <w:rsid w:val="00E62188"/>
    <w:rsid w:val="00E76E68"/>
    <w:rsid w:val="00E93169"/>
    <w:rsid w:val="00E93636"/>
    <w:rsid w:val="00EB3009"/>
    <w:rsid w:val="00EB54CF"/>
    <w:rsid w:val="00ED007B"/>
    <w:rsid w:val="00ED7530"/>
    <w:rsid w:val="00EF2EAC"/>
    <w:rsid w:val="00F07974"/>
    <w:rsid w:val="00F36906"/>
    <w:rsid w:val="00F432FA"/>
    <w:rsid w:val="00F627AD"/>
    <w:rsid w:val="00F636D5"/>
    <w:rsid w:val="00F64C4E"/>
    <w:rsid w:val="00F664B7"/>
    <w:rsid w:val="00F83BEE"/>
    <w:rsid w:val="00FE2A95"/>
    <w:rsid w:val="00FF2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3D720904-D157-4BA6-BE4B-36D1937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 w:type="paragraph" w:styleId="BalloonText">
    <w:name w:val="Balloon Text"/>
    <w:basedOn w:val="Normal"/>
    <w:link w:val="BalloonTextChar"/>
    <w:uiPriority w:val="99"/>
    <w:semiHidden/>
    <w:unhideWhenUsed/>
    <w:rsid w:val="00A5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369">
      <w:bodyDiv w:val="1"/>
      <w:marLeft w:val="0"/>
      <w:marRight w:val="0"/>
      <w:marTop w:val="0"/>
      <w:marBottom w:val="0"/>
      <w:divBdr>
        <w:top w:val="none" w:sz="0" w:space="0" w:color="auto"/>
        <w:left w:val="none" w:sz="0" w:space="0" w:color="auto"/>
        <w:bottom w:val="none" w:sz="0" w:space="0" w:color="auto"/>
        <w:right w:val="none" w:sz="0" w:space="0" w:color="auto"/>
      </w:divBdr>
    </w:div>
    <w:div w:id="789518836">
      <w:bodyDiv w:val="1"/>
      <w:marLeft w:val="0"/>
      <w:marRight w:val="0"/>
      <w:marTop w:val="0"/>
      <w:marBottom w:val="0"/>
      <w:divBdr>
        <w:top w:val="none" w:sz="0" w:space="0" w:color="auto"/>
        <w:left w:val="none" w:sz="0" w:space="0" w:color="auto"/>
        <w:bottom w:val="none" w:sz="0" w:space="0" w:color="auto"/>
        <w:right w:val="none" w:sz="0" w:space="0" w:color="auto"/>
      </w:divBdr>
    </w:div>
    <w:div w:id="1455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5</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Davidson</dc:creator>
  <cp:lastModifiedBy>user</cp:lastModifiedBy>
  <cp:revision>10</cp:revision>
  <cp:lastPrinted>2018-08-30T10:16:00Z</cp:lastPrinted>
  <dcterms:created xsi:type="dcterms:W3CDTF">2019-03-08T09:59:00Z</dcterms:created>
  <dcterms:modified xsi:type="dcterms:W3CDTF">2019-03-29T15:12:00Z</dcterms:modified>
</cp:coreProperties>
</file>