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19" w:rsidRDefault="007D1219" w:rsidP="007D1219">
      <w:pPr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3143250" cy="186122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 2019 Logo blu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971" cy="187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35F" w:rsidRPr="007D1219" w:rsidRDefault="0092335F" w:rsidP="007D1219">
      <w:pPr>
        <w:jc w:val="both"/>
        <w:rPr>
          <w:sz w:val="28"/>
        </w:rPr>
      </w:pPr>
      <w:r w:rsidRPr="007D1219">
        <w:rPr>
          <w:sz w:val="28"/>
        </w:rPr>
        <w:t>This document provides guidance on the categories for the Edinburgh Chamber</w:t>
      </w:r>
      <w:r w:rsidR="00186416" w:rsidRPr="007D1219">
        <w:rPr>
          <w:sz w:val="28"/>
        </w:rPr>
        <w:t xml:space="preserve"> of Commerce Business Awards 2020</w:t>
      </w:r>
      <w:r w:rsidRPr="007D1219">
        <w:rPr>
          <w:sz w:val="28"/>
        </w:rPr>
        <w:t xml:space="preserve">, detailing the criteria that the judges will be considering when shortlisting finalists and selecting category winners.  Any queries on these should be directed </w:t>
      </w:r>
      <w:hyperlink r:id="rId7" w:history="1">
        <w:r w:rsidRPr="007D1219">
          <w:rPr>
            <w:rStyle w:val="Hyperlink"/>
            <w:sz w:val="28"/>
            <w:u w:val="none"/>
          </w:rPr>
          <w:t>here</w:t>
        </w:r>
      </w:hyperlink>
      <w:r w:rsidRPr="007D1219">
        <w:rPr>
          <w:sz w:val="28"/>
        </w:rPr>
        <w:t>.</w:t>
      </w:r>
    </w:p>
    <w:p w:rsidR="0092335F" w:rsidRPr="00FE05C7" w:rsidRDefault="00D257F9" w:rsidP="0092335F">
      <w:pPr>
        <w:rPr>
          <w:b/>
          <w:sz w:val="24"/>
        </w:rPr>
      </w:pPr>
      <w:r w:rsidRPr="00FE05C7">
        <w:rPr>
          <w:b/>
          <w:sz w:val="24"/>
        </w:rPr>
        <w:t>Microbusiness of the Year</w:t>
      </w:r>
      <w:r w:rsidR="00513C61" w:rsidRPr="00FE05C7">
        <w:rPr>
          <w:b/>
          <w:sz w:val="24"/>
        </w:rPr>
        <w:t xml:space="preserve"> – sponsored by </w:t>
      </w:r>
      <w:hyperlink r:id="rId8" w:history="1">
        <w:r w:rsidRPr="00FE05C7">
          <w:rPr>
            <w:rStyle w:val="Hyperlink"/>
            <w:b/>
            <w:sz w:val="24"/>
          </w:rPr>
          <w:t>Business Gateway</w:t>
        </w:r>
      </w:hyperlink>
    </w:p>
    <w:p w:rsidR="00FE05C7" w:rsidRDefault="00FE05C7" w:rsidP="0092335F">
      <w:pPr>
        <w:pStyle w:val="ListParagraph"/>
        <w:numPr>
          <w:ilvl w:val="0"/>
          <w:numId w:val="2"/>
        </w:numPr>
      </w:pPr>
      <w:r>
        <w:t>Open to businesses with less than 10 staff</w:t>
      </w:r>
    </w:p>
    <w:p w:rsidR="0092335F" w:rsidRPr="00057EF6" w:rsidRDefault="00FE05C7" w:rsidP="0092335F">
      <w:pPr>
        <w:pStyle w:val="ListParagraph"/>
        <w:numPr>
          <w:ilvl w:val="0"/>
          <w:numId w:val="2"/>
        </w:numPr>
      </w:pPr>
      <w:r>
        <w:t>Must demonstrate s</w:t>
      </w:r>
      <w:r w:rsidR="0092335F" w:rsidRPr="00057EF6">
        <w:t xml:space="preserve">trong managerial and financial performance </w:t>
      </w:r>
    </w:p>
    <w:p w:rsidR="0092335F" w:rsidRPr="00057EF6" w:rsidRDefault="0092335F" w:rsidP="0092335F">
      <w:pPr>
        <w:pStyle w:val="ListParagraph"/>
        <w:numPr>
          <w:ilvl w:val="0"/>
          <w:numId w:val="2"/>
        </w:numPr>
      </w:pPr>
      <w:r w:rsidRPr="00057EF6">
        <w:t xml:space="preserve">Commitment to growing </w:t>
      </w:r>
      <w:r w:rsidR="00D257F9">
        <w:t xml:space="preserve">and developing </w:t>
      </w:r>
      <w:r w:rsidRPr="00057EF6">
        <w:t>a dynamic workforce</w:t>
      </w:r>
    </w:p>
    <w:p w:rsidR="0092335F" w:rsidRDefault="0092335F" w:rsidP="0092335F">
      <w:pPr>
        <w:pStyle w:val="ListParagraph"/>
        <w:numPr>
          <w:ilvl w:val="0"/>
          <w:numId w:val="2"/>
        </w:numPr>
      </w:pPr>
      <w:r w:rsidRPr="00057EF6">
        <w:t>Evidence of innovation to differentiate product and services</w:t>
      </w:r>
    </w:p>
    <w:p w:rsidR="00D257F9" w:rsidRPr="00FE05C7" w:rsidRDefault="00D257F9" w:rsidP="00D257F9">
      <w:pPr>
        <w:rPr>
          <w:b/>
          <w:sz w:val="24"/>
        </w:rPr>
      </w:pPr>
      <w:r w:rsidRPr="00FE05C7">
        <w:rPr>
          <w:b/>
          <w:sz w:val="24"/>
        </w:rPr>
        <w:t>Mid-Sized Business of the Year</w:t>
      </w:r>
      <w:r w:rsidR="00E17E88" w:rsidRPr="00FE05C7">
        <w:rPr>
          <w:b/>
          <w:sz w:val="24"/>
        </w:rPr>
        <w:t xml:space="preserve"> – </w:t>
      </w:r>
      <w:hyperlink r:id="rId9" w:history="1">
        <w:r w:rsidR="00E17E88" w:rsidRPr="00FE05C7">
          <w:rPr>
            <w:rStyle w:val="Hyperlink"/>
            <w:b/>
            <w:sz w:val="24"/>
          </w:rPr>
          <w:t>Wright, Johnston</w:t>
        </w:r>
        <w:r w:rsidR="00F346CE">
          <w:rPr>
            <w:rStyle w:val="Hyperlink"/>
            <w:b/>
            <w:sz w:val="24"/>
          </w:rPr>
          <w:t xml:space="preserve"> &amp;</w:t>
        </w:r>
        <w:r w:rsidR="00E17E88" w:rsidRPr="00FE05C7">
          <w:rPr>
            <w:rStyle w:val="Hyperlink"/>
            <w:b/>
            <w:sz w:val="24"/>
          </w:rPr>
          <w:t xml:space="preserve"> Mackenzie LLP</w:t>
        </w:r>
      </w:hyperlink>
    </w:p>
    <w:p w:rsidR="00D257F9" w:rsidRDefault="00FE05C7" w:rsidP="00D257F9">
      <w:pPr>
        <w:pStyle w:val="ListParagraph"/>
        <w:numPr>
          <w:ilvl w:val="0"/>
          <w:numId w:val="16"/>
        </w:numPr>
      </w:pPr>
      <w:r>
        <w:t xml:space="preserve">Open to businesses with </w:t>
      </w:r>
      <w:r w:rsidR="00AA4116">
        <w:t>between</w:t>
      </w:r>
      <w:r w:rsidR="00D257F9">
        <w:t xml:space="preserve"> 10-100 Staff </w:t>
      </w:r>
    </w:p>
    <w:p w:rsidR="00FE05C7" w:rsidRPr="00057EF6" w:rsidRDefault="00FE05C7" w:rsidP="00FE05C7">
      <w:pPr>
        <w:pStyle w:val="ListParagraph"/>
        <w:numPr>
          <w:ilvl w:val="0"/>
          <w:numId w:val="16"/>
        </w:numPr>
      </w:pPr>
      <w:r>
        <w:t>Must demonstrate s</w:t>
      </w:r>
      <w:r w:rsidRPr="00057EF6">
        <w:t xml:space="preserve">trong managerial and financial performance </w:t>
      </w:r>
    </w:p>
    <w:p w:rsidR="00D257F9" w:rsidRDefault="00D257F9" w:rsidP="00D257F9">
      <w:pPr>
        <w:pStyle w:val="ListParagraph"/>
        <w:numPr>
          <w:ilvl w:val="0"/>
          <w:numId w:val="16"/>
        </w:numPr>
      </w:pPr>
      <w:r>
        <w:t>Commitment to growing and developing a dynamic workforce</w:t>
      </w:r>
    </w:p>
    <w:p w:rsidR="00D257F9" w:rsidRDefault="00D257F9" w:rsidP="00D257F9">
      <w:pPr>
        <w:pStyle w:val="ListParagraph"/>
        <w:numPr>
          <w:ilvl w:val="0"/>
          <w:numId w:val="16"/>
        </w:numPr>
      </w:pPr>
      <w:r>
        <w:t>Evidence of innovation to differentiate product and services</w:t>
      </w:r>
    </w:p>
    <w:p w:rsidR="00D257F9" w:rsidRPr="00FE05C7" w:rsidRDefault="00D257F9" w:rsidP="00D257F9">
      <w:pPr>
        <w:rPr>
          <w:b/>
          <w:sz w:val="24"/>
        </w:rPr>
      </w:pPr>
      <w:r w:rsidRPr="00FE05C7">
        <w:rPr>
          <w:b/>
          <w:sz w:val="24"/>
        </w:rPr>
        <w:t>Large Business of the Year</w:t>
      </w:r>
    </w:p>
    <w:p w:rsidR="00D257F9" w:rsidRDefault="00FE05C7" w:rsidP="00D257F9">
      <w:pPr>
        <w:pStyle w:val="ListParagraph"/>
        <w:numPr>
          <w:ilvl w:val="0"/>
          <w:numId w:val="16"/>
        </w:numPr>
      </w:pPr>
      <w:r>
        <w:t>Open to businesses with more than</w:t>
      </w:r>
      <w:r w:rsidR="00D257F9">
        <w:t xml:space="preserve"> 100 Staff </w:t>
      </w:r>
    </w:p>
    <w:p w:rsidR="00FE05C7" w:rsidRPr="00057EF6" w:rsidRDefault="00FE05C7" w:rsidP="00FE05C7">
      <w:pPr>
        <w:pStyle w:val="ListParagraph"/>
        <w:numPr>
          <w:ilvl w:val="0"/>
          <w:numId w:val="16"/>
        </w:numPr>
      </w:pPr>
      <w:r>
        <w:t>Must demonstrate s</w:t>
      </w:r>
      <w:r w:rsidRPr="00057EF6">
        <w:t xml:space="preserve">trong managerial and financial performance </w:t>
      </w:r>
    </w:p>
    <w:p w:rsidR="00D257F9" w:rsidRDefault="00D257F9" w:rsidP="00D257F9">
      <w:pPr>
        <w:pStyle w:val="ListParagraph"/>
        <w:numPr>
          <w:ilvl w:val="0"/>
          <w:numId w:val="16"/>
        </w:numPr>
      </w:pPr>
      <w:r>
        <w:t>Commitment to growing and developing a dynamic workforce</w:t>
      </w:r>
    </w:p>
    <w:p w:rsidR="00D257F9" w:rsidRPr="00057EF6" w:rsidRDefault="00D257F9" w:rsidP="00FE05C7">
      <w:pPr>
        <w:pStyle w:val="ListParagraph"/>
        <w:numPr>
          <w:ilvl w:val="0"/>
          <w:numId w:val="16"/>
        </w:numPr>
      </w:pPr>
      <w:r>
        <w:t>Evidence of innovation to differentiate product and services</w:t>
      </w:r>
    </w:p>
    <w:p w:rsidR="0092335F" w:rsidRPr="00FE05C7" w:rsidRDefault="0092335F" w:rsidP="0092335F">
      <w:pPr>
        <w:rPr>
          <w:b/>
          <w:sz w:val="24"/>
        </w:rPr>
      </w:pPr>
      <w:r w:rsidRPr="00FE05C7">
        <w:rPr>
          <w:b/>
          <w:sz w:val="24"/>
        </w:rPr>
        <w:t>Responsible Business</w:t>
      </w:r>
      <w:r w:rsidR="00513C61" w:rsidRPr="00FE05C7">
        <w:rPr>
          <w:b/>
          <w:sz w:val="24"/>
        </w:rPr>
        <w:t xml:space="preserve"> – sponsored by </w:t>
      </w:r>
      <w:hyperlink r:id="rId10" w:history="1">
        <w:r w:rsidR="00513C61" w:rsidRPr="00210238">
          <w:rPr>
            <w:rStyle w:val="Hyperlink"/>
            <w:b/>
            <w:sz w:val="24"/>
          </w:rPr>
          <w:t>City of Edinburgh Council</w:t>
        </w:r>
      </w:hyperlink>
    </w:p>
    <w:p w:rsidR="0092335F" w:rsidRPr="00057EF6" w:rsidRDefault="0092335F" w:rsidP="0092335F">
      <w:pPr>
        <w:pStyle w:val="ListParagraph"/>
        <w:numPr>
          <w:ilvl w:val="0"/>
          <w:numId w:val="3"/>
        </w:numPr>
      </w:pPr>
      <w:r w:rsidRPr="00057EF6">
        <w:t>Commitment to conducting business in a socially conscious manner</w:t>
      </w:r>
    </w:p>
    <w:p w:rsidR="0092335F" w:rsidRPr="00057EF6" w:rsidRDefault="0092335F" w:rsidP="0092335F">
      <w:pPr>
        <w:pStyle w:val="ListParagraph"/>
        <w:numPr>
          <w:ilvl w:val="0"/>
          <w:numId w:val="3"/>
        </w:numPr>
      </w:pPr>
      <w:r w:rsidRPr="00057EF6">
        <w:t>Dedication to the wellbeing of the local community</w:t>
      </w:r>
    </w:p>
    <w:p w:rsidR="0092335F" w:rsidRPr="00057EF6" w:rsidRDefault="0092335F" w:rsidP="0092335F">
      <w:pPr>
        <w:pStyle w:val="ListParagraph"/>
        <w:numPr>
          <w:ilvl w:val="0"/>
          <w:numId w:val="3"/>
        </w:numPr>
      </w:pPr>
      <w:r w:rsidRPr="00057EF6">
        <w:t>Evidence of sustainable practice implemented through the business strategy</w:t>
      </w:r>
    </w:p>
    <w:p w:rsidR="0092335F" w:rsidRPr="00FE05C7" w:rsidRDefault="0092335F" w:rsidP="0092335F">
      <w:pPr>
        <w:rPr>
          <w:b/>
          <w:sz w:val="24"/>
        </w:rPr>
      </w:pPr>
      <w:r w:rsidRPr="00FE05C7">
        <w:rPr>
          <w:b/>
          <w:sz w:val="24"/>
        </w:rPr>
        <w:t>Innovation in Business</w:t>
      </w:r>
      <w:r w:rsidR="00513C61" w:rsidRPr="00FE05C7">
        <w:rPr>
          <w:b/>
          <w:sz w:val="24"/>
        </w:rPr>
        <w:t xml:space="preserve"> – sponsored by </w:t>
      </w:r>
      <w:hyperlink r:id="rId11" w:history="1">
        <w:r w:rsidR="00513C61" w:rsidRPr="00210238">
          <w:rPr>
            <w:rStyle w:val="Hyperlink"/>
            <w:b/>
            <w:sz w:val="24"/>
          </w:rPr>
          <w:t>Forth Ports</w:t>
        </w:r>
      </w:hyperlink>
    </w:p>
    <w:p w:rsidR="0092335F" w:rsidRPr="00057EF6" w:rsidRDefault="0092335F" w:rsidP="0092335F">
      <w:pPr>
        <w:pStyle w:val="ListParagraph"/>
        <w:numPr>
          <w:ilvl w:val="0"/>
          <w:numId w:val="4"/>
        </w:numPr>
      </w:pPr>
      <w:r w:rsidRPr="00057EF6">
        <w:t>A high degree of creativity and dynamism in developing your business</w:t>
      </w:r>
    </w:p>
    <w:p w:rsidR="0092335F" w:rsidRPr="00057EF6" w:rsidRDefault="0092335F" w:rsidP="0092335F">
      <w:pPr>
        <w:pStyle w:val="ListParagraph"/>
        <w:numPr>
          <w:ilvl w:val="0"/>
          <w:numId w:val="4"/>
        </w:numPr>
      </w:pPr>
      <w:r w:rsidRPr="00057EF6">
        <w:t xml:space="preserve">Demonstrable innovative methods or approach to differentiate from competitors </w:t>
      </w:r>
    </w:p>
    <w:p w:rsidR="00D257F9" w:rsidRPr="00057EF6" w:rsidRDefault="0092335F" w:rsidP="00D257F9">
      <w:pPr>
        <w:pStyle w:val="ListParagraph"/>
        <w:numPr>
          <w:ilvl w:val="0"/>
          <w:numId w:val="4"/>
        </w:numPr>
      </w:pPr>
      <w:r w:rsidRPr="00057EF6">
        <w:t>Evidence of improved commercial perfo</w:t>
      </w:r>
      <w:r w:rsidR="007379B4" w:rsidRPr="00057EF6">
        <w:t>rmance, customer satisfaction or</w:t>
      </w:r>
      <w:r w:rsidRPr="00057EF6">
        <w:t xml:space="preserve"> operational efficiency</w:t>
      </w:r>
    </w:p>
    <w:p w:rsidR="0092335F" w:rsidRPr="00FE05C7" w:rsidRDefault="000F5F59" w:rsidP="0092335F">
      <w:pPr>
        <w:rPr>
          <w:b/>
          <w:sz w:val="24"/>
        </w:rPr>
      </w:pPr>
      <w:r w:rsidRPr="00FE05C7">
        <w:rPr>
          <w:b/>
          <w:sz w:val="24"/>
        </w:rPr>
        <w:lastRenderedPageBreak/>
        <w:t>Marketing Campaign of the Year</w:t>
      </w:r>
    </w:p>
    <w:p w:rsidR="0092335F" w:rsidRPr="00057EF6" w:rsidRDefault="003F2988" w:rsidP="0092335F">
      <w:pPr>
        <w:pStyle w:val="ListParagraph"/>
        <w:numPr>
          <w:ilvl w:val="0"/>
          <w:numId w:val="5"/>
        </w:numPr>
      </w:pPr>
      <w:r>
        <w:t>A campaign with c</w:t>
      </w:r>
      <w:r w:rsidR="0092335F" w:rsidRPr="00057EF6">
        <w:t xml:space="preserve">learly defined target market and objectives </w:t>
      </w:r>
    </w:p>
    <w:p w:rsidR="0092335F" w:rsidRPr="00057EF6" w:rsidRDefault="0092335F" w:rsidP="0092335F">
      <w:pPr>
        <w:pStyle w:val="ListParagraph"/>
        <w:numPr>
          <w:ilvl w:val="0"/>
          <w:numId w:val="5"/>
        </w:numPr>
      </w:pPr>
      <w:r w:rsidRPr="00057EF6">
        <w:t>Successful execution of an innovative marketing campaign</w:t>
      </w:r>
    </w:p>
    <w:p w:rsidR="0092335F" w:rsidRPr="00057EF6" w:rsidRDefault="0092335F" w:rsidP="0092335F">
      <w:pPr>
        <w:pStyle w:val="ListParagraph"/>
        <w:numPr>
          <w:ilvl w:val="0"/>
          <w:numId w:val="5"/>
        </w:numPr>
      </w:pPr>
      <w:r w:rsidRPr="00057EF6">
        <w:t>Evidence of campaign effectiveness in reaching desired objectives</w:t>
      </w:r>
      <w:r w:rsidR="00CE1F43">
        <w:t xml:space="preserve"> and return on investment</w:t>
      </w:r>
      <w:r w:rsidRPr="00057EF6">
        <w:t xml:space="preserve">  </w:t>
      </w:r>
    </w:p>
    <w:p w:rsidR="0092335F" w:rsidRPr="00FE05C7" w:rsidRDefault="0092335F" w:rsidP="0092335F">
      <w:pPr>
        <w:rPr>
          <w:b/>
          <w:sz w:val="24"/>
        </w:rPr>
      </w:pPr>
      <w:r w:rsidRPr="00FE05C7">
        <w:rPr>
          <w:b/>
          <w:sz w:val="24"/>
        </w:rPr>
        <w:t>Director of the Year</w:t>
      </w:r>
      <w:r w:rsidR="00513C61" w:rsidRPr="00FE05C7">
        <w:rPr>
          <w:b/>
          <w:sz w:val="24"/>
        </w:rPr>
        <w:t xml:space="preserve"> – sponsored by </w:t>
      </w:r>
      <w:hyperlink r:id="rId12" w:history="1">
        <w:r w:rsidR="00513C61" w:rsidRPr="00210238">
          <w:rPr>
            <w:rStyle w:val="Hyperlink"/>
            <w:b/>
            <w:sz w:val="24"/>
          </w:rPr>
          <w:t>Royal Bank of Scotland</w:t>
        </w:r>
      </w:hyperlink>
    </w:p>
    <w:p w:rsidR="0092335F" w:rsidRPr="00057EF6" w:rsidRDefault="0092335F" w:rsidP="0092335F">
      <w:pPr>
        <w:pStyle w:val="ListParagraph"/>
        <w:numPr>
          <w:ilvl w:val="0"/>
          <w:numId w:val="6"/>
        </w:numPr>
      </w:pPr>
      <w:r w:rsidRPr="00057EF6">
        <w:t>Exceptional leadership skills</w:t>
      </w:r>
    </w:p>
    <w:p w:rsidR="0092335F" w:rsidRPr="00057EF6" w:rsidRDefault="0092335F" w:rsidP="0092335F">
      <w:pPr>
        <w:pStyle w:val="ListParagraph"/>
        <w:numPr>
          <w:ilvl w:val="0"/>
          <w:numId w:val="6"/>
        </w:numPr>
      </w:pPr>
      <w:r w:rsidRPr="00057EF6">
        <w:t xml:space="preserve">Evidence of the individuals impact on the business strategy, direction and performance </w:t>
      </w:r>
    </w:p>
    <w:p w:rsidR="0092335F" w:rsidRPr="00057EF6" w:rsidRDefault="0092335F" w:rsidP="0092335F">
      <w:pPr>
        <w:pStyle w:val="ListParagraph"/>
        <w:numPr>
          <w:ilvl w:val="0"/>
          <w:numId w:val="6"/>
        </w:numPr>
      </w:pPr>
      <w:r w:rsidRPr="00057EF6">
        <w:t xml:space="preserve">Clearly defined vision for continual performance </w:t>
      </w:r>
    </w:p>
    <w:p w:rsidR="0092335F" w:rsidRPr="00FE05C7" w:rsidRDefault="0092335F" w:rsidP="0092335F">
      <w:pPr>
        <w:rPr>
          <w:b/>
          <w:sz w:val="24"/>
        </w:rPr>
      </w:pPr>
      <w:r w:rsidRPr="00FE05C7">
        <w:rPr>
          <w:b/>
          <w:sz w:val="24"/>
        </w:rPr>
        <w:t>High Growth</w:t>
      </w:r>
      <w:r w:rsidR="00513C61" w:rsidRPr="00FE05C7">
        <w:rPr>
          <w:b/>
          <w:sz w:val="24"/>
        </w:rPr>
        <w:t xml:space="preserve"> </w:t>
      </w:r>
      <w:r w:rsidR="000F5F59" w:rsidRPr="00FE05C7">
        <w:rPr>
          <w:b/>
          <w:sz w:val="24"/>
        </w:rPr>
        <w:t>Business of the Year</w:t>
      </w:r>
      <w:r w:rsidR="00E17E88" w:rsidRPr="00FE05C7">
        <w:rPr>
          <w:b/>
          <w:sz w:val="24"/>
        </w:rPr>
        <w:t xml:space="preserve"> – </w:t>
      </w:r>
      <w:r w:rsidR="00E17E88" w:rsidRPr="00AA4116">
        <w:rPr>
          <w:b/>
          <w:color w:val="000000" w:themeColor="text1"/>
          <w:sz w:val="24"/>
        </w:rPr>
        <w:t>sponsored</w:t>
      </w:r>
      <w:r w:rsidR="00AA4116">
        <w:t xml:space="preserve"> </w:t>
      </w:r>
      <w:r w:rsidR="00AA4116" w:rsidRPr="00AA4116">
        <w:rPr>
          <w:b/>
        </w:rPr>
        <w:t>by</w:t>
      </w:r>
      <w:r w:rsidR="00E17E88" w:rsidRPr="00AA4116">
        <w:t xml:space="preserve"> </w:t>
      </w:r>
      <w:hyperlink r:id="rId13" w:history="1">
        <w:r w:rsidR="00E17E88" w:rsidRPr="00210238">
          <w:rPr>
            <w:rStyle w:val="Hyperlink"/>
            <w:b/>
            <w:sz w:val="24"/>
          </w:rPr>
          <w:t>Edinb</w:t>
        </w:r>
        <w:r w:rsidR="00E17E88" w:rsidRPr="00210238">
          <w:rPr>
            <w:rStyle w:val="Hyperlink"/>
            <w:b/>
            <w:sz w:val="24"/>
          </w:rPr>
          <w:t>urgh Airport</w:t>
        </w:r>
      </w:hyperlink>
      <w:r w:rsidR="00E17E88" w:rsidRPr="00FE05C7">
        <w:rPr>
          <w:b/>
          <w:color w:val="0066FF"/>
          <w:sz w:val="24"/>
        </w:rPr>
        <w:t xml:space="preserve"> </w:t>
      </w:r>
    </w:p>
    <w:p w:rsidR="0092335F" w:rsidRPr="00057EF6" w:rsidRDefault="0092335F" w:rsidP="0092335F">
      <w:pPr>
        <w:pStyle w:val="ListParagraph"/>
        <w:numPr>
          <w:ilvl w:val="0"/>
          <w:numId w:val="7"/>
        </w:numPr>
      </w:pPr>
      <w:r w:rsidRPr="00057EF6">
        <w:t>Evidence of substantial growth</w:t>
      </w:r>
    </w:p>
    <w:p w:rsidR="0092335F" w:rsidRPr="00057EF6" w:rsidRDefault="0092335F" w:rsidP="0092335F">
      <w:pPr>
        <w:pStyle w:val="ListParagraph"/>
        <w:numPr>
          <w:ilvl w:val="0"/>
          <w:numId w:val="7"/>
        </w:numPr>
      </w:pPr>
      <w:r w:rsidRPr="00057EF6">
        <w:t>Implementation of a strong development plan</w:t>
      </w:r>
    </w:p>
    <w:p w:rsidR="0079276C" w:rsidRPr="00057EF6" w:rsidRDefault="0092335F" w:rsidP="0079276C">
      <w:pPr>
        <w:pStyle w:val="ListParagraph"/>
        <w:numPr>
          <w:ilvl w:val="0"/>
          <w:numId w:val="7"/>
        </w:numPr>
      </w:pPr>
      <w:r w:rsidRPr="00057EF6">
        <w:t>Clear strategies to continue high growth in to the future</w:t>
      </w:r>
    </w:p>
    <w:p w:rsidR="0092335F" w:rsidRPr="00FE05C7" w:rsidRDefault="00E17E88" w:rsidP="0092335F">
      <w:pPr>
        <w:rPr>
          <w:b/>
          <w:sz w:val="24"/>
        </w:rPr>
      </w:pPr>
      <w:r w:rsidRPr="00FE05C7">
        <w:rPr>
          <w:b/>
          <w:sz w:val="24"/>
        </w:rPr>
        <w:t xml:space="preserve">Export Business of the Year </w:t>
      </w:r>
    </w:p>
    <w:p w:rsidR="0092335F" w:rsidRPr="00057EF6" w:rsidRDefault="0092335F" w:rsidP="0092335F">
      <w:pPr>
        <w:pStyle w:val="ListParagraph"/>
        <w:numPr>
          <w:ilvl w:val="0"/>
          <w:numId w:val="8"/>
        </w:numPr>
      </w:pPr>
      <w:r w:rsidRPr="00057EF6">
        <w:t>Clearly defined strategy for international growth</w:t>
      </w:r>
    </w:p>
    <w:p w:rsidR="0092335F" w:rsidRPr="00057EF6" w:rsidRDefault="0092335F" w:rsidP="0092335F">
      <w:pPr>
        <w:pStyle w:val="ListParagraph"/>
        <w:numPr>
          <w:ilvl w:val="0"/>
          <w:numId w:val="8"/>
        </w:numPr>
      </w:pPr>
      <w:r w:rsidRPr="00057EF6">
        <w:t>Evidence of expansion in to new international markets</w:t>
      </w:r>
    </w:p>
    <w:p w:rsidR="0092335F" w:rsidRPr="00057EF6" w:rsidRDefault="0092335F" w:rsidP="0092335F">
      <w:pPr>
        <w:pStyle w:val="ListParagraph"/>
        <w:numPr>
          <w:ilvl w:val="0"/>
          <w:numId w:val="8"/>
        </w:numPr>
      </w:pPr>
      <w:r w:rsidRPr="00057EF6">
        <w:t>Demonstrable commercial impact of internationalisation on their business</w:t>
      </w:r>
    </w:p>
    <w:p w:rsidR="0092335F" w:rsidRPr="00FE05C7" w:rsidRDefault="0092335F" w:rsidP="0092335F">
      <w:pPr>
        <w:rPr>
          <w:b/>
          <w:sz w:val="24"/>
        </w:rPr>
      </w:pPr>
      <w:r w:rsidRPr="00FE05C7">
        <w:rPr>
          <w:b/>
          <w:sz w:val="24"/>
        </w:rPr>
        <w:t>Developing the Young Workforce</w:t>
      </w:r>
      <w:r w:rsidR="00513C61" w:rsidRPr="00FE05C7">
        <w:rPr>
          <w:b/>
          <w:sz w:val="24"/>
        </w:rPr>
        <w:t xml:space="preserve"> – sponsored by </w:t>
      </w:r>
      <w:hyperlink r:id="rId14" w:history="1">
        <w:r w:rsidR="00513C61" w:rsidRPr="00210238">
          <w:rPr>
            <w:rStyle w:val="Hyperlink"/>
            <w:b/>
            <w:sz w:val="24"/>
          </w:rPr>
          <w:t>Developing the Young Workforce</w:t>
        </w:r>
      </w:hyperlink>
    </w:p>
    <w:p w:rsidR="0092335F" w:rsidRPr="00057EF6" w:rsidRDefault="0092335F" w:rsidP="0092335F">
      <w:pPr>
        <w:pStyle w:val="ListParagraph"/>
        <w:numPr>
          <w:ilvl w:val="0"/>
          <w:numId w:val="9"/>
        </w:numPr>
      </w:pPr>
      <w:r w:rsidRPr="00057EF6">
        <w:t>Evidence of shaping and inspiring young people whilst in education</w:t>
      </w:r>
    </w:p>
    <w:p w:rsidR="0092335F" w:rsidRPr="00057EF6" w:rsidRDefault="0092335F" w:rsidP="0092335F">
      <w:pPr>
        <w:pStyle w:val="ListParagraph"/>
        <w:numPr>
          <w:ilvl w:val="0"/>
          <w:numId w:val="9"/>
        </w:numPr>
      </w:pPr>
      <w:r w:rsidRPr="00057EF6">
        <w:t>Commitment to recruitment and development of young people</w:t>
      </w:r>
    </w:p>
    <w:p w:rsidR="0092335F" w:rsidRPr="00057EF6" w:rsidRDefault="0092335F" w:rsidP="0092335F">
      <w:pPr>
        <w:pStyle w:val="ListParagraph"/>
        <w:numPr>
          <w:ilvl w:val="0"/>
          <w:numId w:val="9"/>
        </w:numPr>
      </w:pPr>
      <w:r w:rsidRPr="00057EF6">
        <w:t>Wider engagement with education providers to support Scotland’s youth employment strategy</w:t>
      </w:r>
    </w:p>
    <w:p w:rsidR="0092335F" w:rsidRPr="00FE05C7" w:rsidRDefault="00186416" w:rsidP="0092335F">
      <w:pPr>
        <w:rPr>
          <w:b/>
          <w:sz w:val="24"/>
        </w:rPr>
      </w:pPr>
      <w:r w:rsidRPr="00FE05C7">
        <w:rPr>
          <w:b/>
          <w:sz w:val="24"/>
        </w:rPr>
        <w:t xml:space="preserve">Employer of the Year </w:t>
      </w:r>
      <w:r w:rsidR="00210238" w:rsidRPr="00FE05C7">
        <w:rPr>
          <w:b/>
          <w:sz w:val="24"/>
        </w:rPr>
        <w:t>– sponsored by</w:t>
      </w:r>
      <w:r w:rsidR="00210238">
        <w:rPr>
          <w:b/>
          <w:sz w:val="24"/>
        </w:rPr>
        <w:t xml:space="preserve"> </w:t>
      </w:r>
      <w:hyperlink r:id="rId15" w:history="1">
        <w:r w:rsidR="00210238" w:rsidRPr="00210238">
          <w:rPr>
            <w:rStyle w:val="Hyperlink"/>
            <w:b/>
            <w:sz w:val="24"/>
          </w:rPr>
          <w:t>Edinburgh Trams</w:t>
        </w:r>
      </w:hyperlink>
      <w:bookmarkStart w:id="0" w:name="_GoBack"/>
      <w:bookmarkEnd w:id="0"/>
    </w:p>
    <w:p w:rsidR="00AA06FB" w:rsidRPr="00AA06FB" w:rsidRDefault="00AA06FB" w:rsidP="00AA06FB">
      <w:pPr>
        <w:pStyle w:val="ListParagraph"/>
        <w:numPr>
          <w:ilvl w:val="0"/>
          <w:numId w:val="10"/>
        </w:numPr>
      </w:pPr>
      <w:r w:rsidRPr="00AA06FB">
        <w:t>Clearly defined company values and examples of how employees are aligned with them</w:t>
      </w:r>
    </w:p>
    <w:p w:rsidR="00AA06FB" w:rsidRPr="00AA06FB" w:rsidRDefault="00AA06FB" w:rsidP="00AA06FB">
      <w:pPr>
        <w:pStyle w:val="ListParagraph"/>
        <w:numPr>
          <w:ilvl w:val="0"/>
          <w:numId w:val="10"/>
        </w:numPr>
      </w:pPr>
      <w:r w:rsidRPr="00AA06FB">
        <w:t>Implementation of initiatives to benefit employees including health and wellbeing schemes and the benefit of these on employees</w:t>
      </w:r>
    </w:p>
    <w:p w:rsidR="00186416" w:rsidRPr="00AA06FB" w:rsidRDefault="00AA06FB" w:rsidP="00AA06FB">
      <w:pPr>
        <w:pStyle w:val="ListParagraph"/>
        <w:numPr>
          <w:ilvl w:val="0"/>
          <w:numId w:val="10"/>
        </w:numPr>
      </w:pPr>
      <w:r w:rsidRPr="00AA06FB">
        <w:t>Demonstrable commitment to employee development and that creates a stimulating and supportive workplace</w:t>
      </w:r>
    </w:p>
    <w:p w:rsidR="0092335F" w:rsidRPr="00FE05C7" w:rsidRDefault="0092335F" w:rsidP="00186416">
      <w:pPr>
        <w:rPr>
          <w:b/>
          <w:sz w:val="24"/>
        </w:rPr>
      </w:pPr>
      <w:r w:rsidRPr="00FE05C7">
        <w:rPr>
          <w:b/>
          <w:sz w:val="24"/>
        </w:rPr>
        <w:t>Lifetime Achievement</w:t>
      </w:r>
    </w:p>
    <w:p w:rsidR="0092335F" w:rsidRPr="00057EF6" w:rsidRDefault="0092335F" w:rsidP="0092335F">
      <w:r w:rsidRPr="00057EF6">
        <w:t>n/a</w:t>
      </w:r>
    </w:p>
    <w:p w:rsidR="0092335F" w:rsidRPr="00FE05C7" w:rsidRDefault="0092335F" w:rsidP="0092335F">
      <w:pPr>
        <w:rPr>
          <w:b/>
          <w:sz w:val="24"/>
        </w:rPr>
      </w:pPr>
      <w:r w:rsidRPr="00FE05C7">
        <w:rPr>
          <w:b/>
          <w:sz w:val="24"/>
        </w:rPr>
        <w:t>Young Leader of the Year</w:t>
      </w:r>
      <w:r w:rsidR="00513C61" w:rsidRPr="00FE05C7">
        <w:rPr>
          <w:b/>
          <w:sz w:val="24"/>
        </w:rPr>
        <w:t xml:space="preserve"> – sponsored by </w:t>
      </w:r>
      <w:hyperlink r:id="rId16" w:history="1">
        <w:proofErr w:type="spellStart"/>
        <w:r w:rsidR="00513C61" w:rsidRPr="00210238">
          <w:rPr>
            <w:rStyle w:val="Hyperlink"/>
            <w:b/>
            <w:sz w:val="24"/>
          </w:rPr>
          <w:t>Turcan</w:t>
        </w:r>
        <w:proofErr w:type="spellEnd"/>
        <w:r w:rsidR="00513C61" w:rsidRPr="00210238">
          <w:rPr>
            <w:rStyle w:val="Hyperlink"/>
            <w:b/>
            <w:sz w:val="24"/>
          </w:rPr>
          <w:t xml:space="preserve"> Connell</w:t>
        </w:r>
      </w:hyperlink>
    </w:p>
    <w:p w:rsidR="00FE05C7" w:rsidRDefault="00FE05C7" w:rsidP="0092335F">
      <w:pPr>
        <w:pStyle w:val="ListParagraph"/>
        <w:numPr>
          <w:ilvl w:val="0"/>
          <w:numId w:val="11"/>
        </w:numPr>
      </w:pPr>
      <w:r>
        <w:t>Open to individuals aged 35 or under</w:t>
      </w:r>
    </w:p>
    <w:p w:rsidR="0092335F" w:rsidRPr="00057EF6" w:rsidRDefault="0092335F" w:rsidP="0092335F">
      <w:pPr>
        <w:pStyle w:val="ListParagraph"/>
        <w:numPr>
          <w:ilvl w:val="0"/>
          <w:numId w:val="11"/>
        </w:numPr>
      </w:pPr>
      <w:r w:rsidRPr="00057EF6">
        <w:t>Evidence of exceptional leadership skills</w:t>
      </w:r>
    </w:p>
    <w:p w:rsidR="0092335F" w:rsidRPr="00057EF6" w:rsidRDefault="0092335F" w:rsidP="0092335F">
      <w:pPr>
        <w:pStyle w:val="ListParagraph"/>
        <w:numPr>
          <w:ilvl w:val="0"/>
          <w:numId w:val="11"/>
        </w:numPr>
      </w:pPr>
      <w:r w:rsidRPr="00057EF6">
        <w:t>Significant contribution to their organisation</w:t>
      </w:r>
    </w:p>
    <w:p w:rsidR="0092335F" w:rsidRPr="00057EF6" w:rsidRDefault="0092335F" w:rsidP="0092335F">
      <w:pPr>
        <w:pStyle w:val="ListParagraph"/>
        <w:numPr>
          <w:ilvl w:val="0"/>
          <w:numId w:val="11"/>
        </w:numPr>
      </w:pPr>
      <w:r w:rsidRPr="00057EF6">
        <w:t>Acts as a role model to others</w:t>
      </w:r>
    </w:p>
    <w:p w:rsidR="00210238" w:rsidRDefault="00210238" w:rsidP="0092335F">
      <w:pPr>
        <w:rPr>
          <w:b/>
          <w:sz w:val="24"/>
        </w:rPr>
      </w:pPr>
    </w:p>
    <w:p w:rsidR="0092335F" w:rsidRPr="00FE05C7" w:rsidRDefault="0092335F" w:rsidP="0092335F">
      <w:pPr>
        <w:rPr>
          <w:b/>
          <w:sz w:val="24"/>
        </w:rPr>
      </w:pPr>
      <w:r w:rsidRPr="00FE05C7">
        <w:rPr>
          <w:b/>
          <w:sz w:val="24"/>
        </w:rPr>
        <w:lastRenderedPageBreak/>
        <w:t>Inspiring Partnership</w:t>
      </w:r>
      <w:r w:rsidR="00513C61" w:rsidRPr="00FE05C7">
        <w:rPr>
          <w:b/>
          <w:sz w:val="24"/>
        </w:rPr>
        <w:t xml:space="preserve"> </w:t>
      </w:r>
    </w:p>
    <w:p w:rsidR="00186416" w:rsidRDefault="00186416" w:rsidP="00FE05C7">
      <w:pPr>
        <w:pStyle w:val="ListParagraph"/>
        <w:numPr>
          <w:ilvl w:val="0"/>
          <w:numId w:val="17"/>
        </w:numPr>
      </w:pPr>
      <w:r w:rsidRPr="00186416">
        <w:t xml:space="preserve">A clearly defined partnership </w:t>
      </w:r>
      <w:r w:rsidR="00FE05C7">
        <w:t xml:space="preserve">with a third sector organisation </w:t>
      </w:r>
    </w:p>
    <w:p w:rsidR="00186416" w:rsidRPr="00186416" w:rsidRDefault="00186416" w:rsidP="00FE05C7">
      <w:pPr>
        <w:pStyle w:val="ListParagraph"/>
        <w:numPr>
          <w:ilvl w:val="0"/>
          <w:numId w:val="17"/>
        </w:numPr>
      </w:pPr>
      <w:r w:rsidRPr="00186416">
        <w:t xml:space="preserve">Evidence of a beneficial relationship to both the organisations and community beyond solely financial performance, with a clear plan to maintain a sustainable and mutually beneficial impact for both parties in the future. </w:t>
      </w:r>
    </w:p>
    <w:p w:rsidR="00186416" w:rsidRPr="00186416" w:rsidRDefault="00186416" w:rsidP="00FE05C7">
      <w:pPr>
        <w:pStyle w:val="ListParagraph"/>
        <w:numPr>
          <w:ilvl w:val="0"/>
          <w:numId w:val="17"/>
        </w:numPr>
      </w:pPr>
      <w:r w:rsidRPr="00186416">
        <w:t xml:space="preserve">Evidence that the partnership has resulted in organisational change for both partners, embedding the partnership values into the company’s culture and operations. </w:t>
      </w:r>
    </w:p>
    <w:p w:rsidR="00BA4F94" w:rsidRPr="00E175B7" w:rsidRDefault="000F5F59" w:rsidP="00BA4F94">
      <w:pPr>
        <w:rPr>
          <w:b/>
          <w:sz w:val="24"/>
        </w:rPr>
      </w:pPr>
      <w:r w:rsidRPr="00E175B7">
        <w:rPr>
          <w:b/>
          <w:sz w:val="24"/>
        </w:rPr>
        <w:t>Circular Economy Innovation A</w:t>
      </w:r>
      <w:r w:rsidR="00BA4F94" w:rsidRPr="00E175B7">
        <w:rPr>
          <w:b/>
          <w:sz w:val="24"/>
        </w:rPr>
        <w:t xml:space="preserve">ward – sponsored by </w:t>
      </w:r>
      <w:hyperlink r:id="rId17" w:history="1">
        <w:r w:rsidR="00BA4F94" w:rsidRPr="00E175B7">
          <w:rPr>
            <w:rStyle w:val="Hyperlink"/>
            <w:b/>
            <w:sz w:val="24"/>
          </w:rPr>
          <w:t>Circular Edinburgh</w:t>
        </w:r>
      </w:hyperlink>
      <w:r w:rsidR="00BA4F94" w:rsidRPr="00E175B7">
        <w:rPr>
          <w:rStyle w:val="Hyperlink"/>
          <w:b/>
          <w:sz w:val="24"/>
          <w:u w:val="none"/>
        </w:rPr>
        <w:t xml:space="preserve"> </w:t>
      </w:r>
    </w:p>
    <w:p w:rsidR="002230DE" w:rsidRPr="002230DE" w:rsidRDefault="002230DE" w:rsidP="002230DE">
      <w:pPr>
        <w:pStyle w:val="ListParagraph"/>
        <w:numPr>
          <w:ilvl w:val="0"/>
          <w:numId w:val="11"/>
        </w:numPr>
        <w:rPr>
          <w:rFonts w:cstheme="minorHAnsi"/>
        </w:rPr>
      </w:pPr>
      <w:r w:rsidRPr="002230DE">
        <w:rPr>
          <w:rFonts w:cstheme="minorHAnsi"/>
        </w:rPr>
        <w:t>A project</w:t>
      </w:r>
      <w:r w:rsidR="00E175B7">
        <w:rPr>
          <w:rFonts w:cstheme="minorHAnsi"/>
        </w:rPr>
        <w:t xml:space="preserve"> or organisation</w:t>
      </w:r>
      <w:r w:rsidRPr="002230DE">
        <w:rPr>
          <w:rFonts w:cstheme="minorHAnsi"/>
        </w:rPr>
        <w:t xml:space="preserve"> that demonstrates innovation around implementing and demonstrating creative solutions around waste reduction or elimination</w:t>
      </w:r>
    </w:p>
    <w:p w:rsidR="002230DE" w:rsidRPr="002230DE" w:rsidRDefault="002230DE" w:rsidP="002230DE">
      <w:pPr>
        <w:pStyle w:val="ListParagraph"/>
        <w:numPr>
          <w:ilvl w:val="0"/>
          <w:numId w:val="11"/>
        </w:numPr>
        <w:rPr>
          <w:rFonts w:cstheme="minorHAnsi"/>
        </w:rPr>
      </w:pPr>
      <w:r w:rsidRPr="002230DE">
        <w:rPr>
          <w:rFonts w:cstheme="minorHAnsi"/>
        </w:rPr>
        <w:t>Embedding Circular economy thinking to core business practices, sustainability and corporate responsibility with support by senior management</w:t>
      </w:r>
    </w:p>
    <w:p w:rsidR="00BA4F94" w:rsidRPr="002230DE" w:rsidRDefault="006A4931" w:rsidP="00BA4F94">
      <w:pPr>
        <w:pStyle w:val="ListParagraph"/>
        <w:numPr>
          <w:ilvl w:val="0"/>
          <w:numId w:val="11"/>
        </w:numPr>
        <w:rPr>
          <w:rFonts w:cstheme="minorHAnsi"/>
        </w:rPr>
      </w:pPr>
      <w:r w:rsidRPr="002230DE">
        <w:rPr>
          <w:rFonts w:cstheme="minorHAnsi"/>
          <w:shd w:val="clear" w:color="auto" w:fill="FFFFFF"/>
        </w:rPr>
        <w:t xml:space="preserve">Evidence of the organisation consistently working towards a ‘zero waste’ policy across projects </w:t>
      </w:r>
      <w:r w:rsidR="006D7E11" w:rsidRPr="002230DE">
        <w:rPr>
          <w:rFonts w:cstheme="minorHAnsi"/>
          <w:shd w:val="clear" w:color="auto" w:fill="FFFFFF"/>
        </w:rPr>
        <w:t xml:space="preserve">that encourage collaborations </w:t>
      </w:r>
      <w:r w:rsidRPr="002230DE">
        <w:rPr>
          <w:rFonts w:cstheme="minorHAnsi"/>
          <w:shd w:val="clear" w:color="auto" w:fill="FFFFFF"/>
        </w:rPr>
        <w:t>with partners, employees and the supply chain</w:t>
      </w:r>
    </w:p>
    <w:p w:rsidR="00BA4F94" w:rsidRDefault="00BA4F94" w:rsidP="006A4931">
      <w:pPr>
        <w:pStyle w:val="ListParagraph"/>
      </w:pPr>
    </w:p>
    <w:p w:rsidR="00BA4F94" w:rsidRPr="00E175B7" w:rsidRDefault="00BA4F94" w:rsidP="00BA4F94">
      <w:pPr>
        <w:rPr>
          <w:b/>
          <w:sz w:val="24"/>
        </w:rPr>
      </w:pPr>
      <w:r w:rsidRPr="00E175B7">
        <w:rPr>
          <w:b/>
          <w:sz w:val="24"/>
        </w:rPr>
        <w:t>Service Excellence Award</w:t>
      </w:r>
      <w:r w:rsidR="00E175B7" w:rsidRPr="00E175B7">
        <w:rPr>
          <w:b/>
          <w:sz w:val="24"/>
        </w:rPr>
        <w:t xml:space="preserve"> </w:t>
      </w:r>
      <w:r w:rsidR="00210238" w:rsidRPr="00E175B7">
        <w:rPr>
          <w:b/>
          <w:sz w:val="24"/>
        </w:rPr>
        <w:t>– sponsored by</w:t>
      </w:r>
      <w:r w:rsidR="00210238">
        <w:rPr>
          <w:b/>
          <w:sz w:val="24"/>
        </w:rPr>
        <w:t xml:space="preserve"> </w:t>
      </w:r>
      <w:hyperlink r:id="rId18" w:history="1">
        <w:r w:rsidR="00210238" w:rsidRPr="00210238">
          <w:rPr>
            <w:rStyle w:val="Hyperlink"/>
            <w:b/>
            <w:sz w:val="24"/>
          </w:rPr>
          <w:t>Stagecoach</w:t>
        </w:r>
      </w:hyperlink>
    </w:p>
    <w:p w:rsidR="00BA4F94" w:rsidRDefault="00BA4F94" w:rsidP="00BA4F94">
      <w:pPr>
        <w:pStyle w:val="ListParagraph"/>
        <w:numPr>
          <w:ilvl w:val="0"/>
          <w:numId w:val="12"/>
        </w:numPr>
      </w:pPr>
      <w:r>
        <w:t>Evidence of a commitment to delivering the best experience and service for customers</w:t>
      </w:r>
    </w:p>
    <w:p w:rsidR="00BA4F94" w:rsidRDefault="00BA4F94" w:rsidP="00BA4F94">
      <w:pPr>
        <w:pStyle w:val="ListParagraph"/>
        <w:numPr>
          <w:ilvl w:val="0"/>
          <w:numId w:val="12"/>
        </w:numPr>
      </w:pPr>
      <w:r>
        <w:t>A clearly defined process in place to ensure service is delivered</w:t>
      </w:r>
    </w:p>
    <w:p w:rsidR="00BA4F94" w:rsidRPr="00BA4F94" w:rsidRDefault="00BA4F94" w:rsidP="00BA4F94">
      <w:pPr>
        <w:pStyle w:val="ListParagraph"/>
        <w:numPr>
          <w:ilvl w:val="0"/>
          <w:numId w:val="12"/>
        </w:numPr>
      </w:pPr>
      <w:r>
        <w:t xml:space="preserve">Evidence of customer satisfaction surveys and/or customer endorsements </w:t>
      </w:r>
    </w:p>
    <w:sectPr w:rsidR="00BA4F94" w:rsidRPr="00BA4F94" w:rsidSect="0079276C">
      <w:pgSz w:w="11906" w:h="16838"/>
      <w:pgMar w:top="1134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0E1"/>
    <w:multiLevelType w:val="hybridMultilevel"/>
    <w:tmpl w:val="0776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254"/>
    <w:multiLevelType w:val="hybridMultilevel"/>
    <w:tmpl w:val="8A88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554F"/>
    <w:multiLevelType w:val="hybridMultilevel"/>
    <w:tmpl w:val="EE363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5D0F"/>
    <w:multiLevelType w:val="hybridMultilevel"/>
    <w:tmpl w:val="95F8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3991"/>
    <w:multiLevelType w:val="hybridMultilevel"/>
    <w:tmpl w:val="81F07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02AE5"/>
    <w:multiLevelType w:val="hybridMultilevel"/>
    <w:tmpl w:val="9D5C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94F79"/>
    <w:multiLevelType w:val="hybridMultilevel"/>
    <w:tmpl w:val="1AC6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51414"/>
    <w:multiLevelType w:val="hybridMultilevel"/>
    <w:tmpl w:val="FE12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7BB"/>
    <w:multiLevelType w:val="hybridMultilevel"/>
    <w:tmpl w:val="0C96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76494"/>
    <w:multiLevelType w:val="hybridMultilevel"/>
    <w:tmpl w:val="BCEE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95CB7"/>
    <w:multiLevelType w:val="multilevel"/>
    <w:tmpl w:val="62E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066F36"/>
    <w:multiLevelType w:val="hybridMultilevel"/>
    <w:tmpl w:val="6446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A087E"/>
    <w:multiLevelType w:val="hybridMultilevel"/>
    <w:tmpl w:val="100E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C5653"/>
    <w:multiLevelType w:val="hybridMultilevel"/>
    <w:tmpl w:val="C64E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43516"/>
    <w:multiLevelType w:val="multilevel"/>
    <w:tmpl w:val="75D0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BF49D0"/>
    <w:multiLevelType w:val="hybridMultilevel"/>
    <w:tmpl w:val="C934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033AE"/>
    <w:multiLevelType w:val="hybridMultilevel"/>
    <w:tmpl w:val="B85E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15"/>
  </w:num>
  <w:num w:numId="6">
    <w:abstractNumId w:val="0"/>
  </w:num>
  <w:num w:numId="7">
    <w:abstractNumId w:val="16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0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21"/>
    <w:rsid w:val="00032580"/>
    <w:rsid w:val="00057EF6"/>
    <w:rsid w:val="000F5F59"/>
    <w:rsid w:val="00112B08"/>
    <w:rsid w:val="00186416"/>
    <w:rsid w:val="001C793F"/>
    <w:rsid w:val="001F21F0"/>
    <w:rsid w:val="00210238"/>
    <w:rsid w:val="002230DE"/>
    <w:rsid w:val="00323B65"/>
    <w:rsid w:val="00331C51"/>
    <w:rsid w:val="003F2988"/>
    <w:rsid w:val="00425EC9"/>
    <w:rsid w:val="004F23B2"/>
    <w:rsid w:val="00513C61"/>
    <w:rsid w:val="00556DAC"/>
    <w:rsid w:val="00595D51"/>
    <w:rsid w:val="00653D5E"/>
    <w:rsid w:val="006A4931"/>
    <w:rsid w:val="006B1B87"/>
    <w:rsid w:val="006D7E11"/>
    <w:rsid w:val="007379B4"/>
    <w:rsid w:val="007705A8"/>
    <w:rsid w:val="0079276C"/>
    <w:rsid w:val="007A0156"/>
    <w:rsid w:val="007D1219"/>
    <w:rsid w:val="008A4E11"/>
    <w:rsid w:val="0092335F"/>
    <w:rsid w:val="009B2781"/>
    <w:rsid w:val="00AA06FB"/>
    <w:rsid w:val="00AA4116"/>
    <w:rsid w:val="00B933AC"/>
    <w:rsid w:val="00BA4F94"/>
    <w:rsid w:val="00BE3C21"/>
    <w:rsid w:val="00C33239"/>
    <w:rsid w:val="00CC3B8D"/>
    <w:rsid w:val="00CE1F43"/>
    <w:rsid w:val="00D257F9"/>
    <w:rsid w:val="00DA7D9F"/>
    <w:rsid w:val="00E175B7"/>
    <w:rsid w:val="00E17E88"/>
    <w:rsid w:val="00F346CE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698F"/>
  <w15:docId w15:val="{772A387A-3CA6-423C-AE8D-90732BF0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3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ateway.com/local-offices/edinburgh" TargetMode="External"/><Relationship Id="rId13" Type="http://schemas.openxmlformats.org/officeDocument/2006/relationships/hyperlink" Target="https://www.edinburghairport.com/" TargetMode="External"/><Relationship Id="rId18" Type="http://schemas.openxmlformats.org/officeDocument/2006/relationships/hyperlink" Target="http://www.stagecoachbu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wards@edinburghchamber.co.uk" TargetMode="External"/><Relationship Id="rId12" Type="http://schemas.openxmlformats.org/officeDocument/2006/relationships/hyperlink" Target="http://personal.rbs.co.uk/personal.html" TargetMode="External"/><Relationship Id="rId17" Type="http://schemas.openxmlformats.org/officeDocument/2006/relationships/hyperlink" Target="https://www.edinburghchamber.co.uk/circular-edinburg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rcanconnell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orthports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inburghtrams.com/" TargetMode="External"/><Relationship Id="rId10" Type="http://schemas.openxmlformats.org/officeDocument/2006/relationships/hyperlink" Target="http://www.edinburgh.gov.u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jm.co.uk/" TargetMode="External"/><Relationship Id="rId14" Type="http://schemas.openxmlformats.org/officeDocument/2006/relationships/hyperlink" Target="https://www.edinburghchamber.co.uk/d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C80F-6D30-415D-B3E9-3B87121C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Reid</dc:creator>
  <cp:lastModifiedBy>Alice Pridham</cp:lastModifiedBy>
  <cp:revision>2</cp:revision>
  <cp:lastPrinted>2017-11-30T10:42:00Z</cp:lastPrinted>
  <dcterms:created xsi:type="dcterms:W3CDTF">2019-11-19T15:13:00Z</dcterms:created>
  <dcterms:modified xsi:type="dcterms:W3CDTF">2019-11-19T15:13:00Z</dcterms:modified>
</cp:coreProperties>
</file>